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E21" w:rsidRPr="000834C3" w:rsidRDefault="00EB2E21" w:rsidP="00C81C9C">
      <w:pPr>
        <w:pBdr>
          <w:top w:val="nil"/>
          <w:left w:val="nil"/>
          <w:bottom w:val="nil"/>
          <w:right w:val="nil"/>
          <w:between w:val="nil"/>
        </w:pBdr>
        <w:tabs>
          <w:tab w:val="left" w:pos="7267"/>
        </w:tabs>
        <w:jc w:val="center"/>
        <w:rPr>
          <w:rFonts w:ascii="Arial" w:eastAsia="Calibri" w:hAnsi="Arial" w:cs="Arial"/>
          <w:b/>
          <w:color w:val="000000"/>
          <w:sz w:val="20"/>
          <w:szCs w:val="20"/>
        </w:rPr>
      </w:pPr>
    </w:p>
    <w:p w:rsidR="003B34E0" w:rsidRPr="000834C3" w:rsidRDefault="00CD6D96" w:rsidP="00C81C9C">
      <w:pPr>
        <w:pBdr>
          <w:top w:val="nil"/>
          <w:left w:val="nil"/>
          <w:bottom w:val="nil"/>
          <w:right w:val="nil"/>
          <w:between w:val="nil"/>
        </w:pBdr>
        <w:tabs>
          <w:tab w:val="left" w:pos="7267"/>
        </w:tabs>
        <w:jc w:val="center"/>
        <w:rPr>
          <w:rFonts w:ascii="Arial" w:eastAsia="Calibri" w:hAnsi="Arial" w:cs="Arial"/>
          <w:b/>
          <w:color w:val="FF0000"/>
          <w:sz w:val="20"/>
          <w:szCs w:val="20"/>
        </w:rPr>
      </w:pPr>
      <w:r w:rsidRPr="000834C3">
        <w:rPr>
          <w:rFonts w:ascii="Arial" w:eastAsia="Calibri" w:hAnsi="Arial" w:cs="Arial"/>
          <w:b/>
          <w:color w:val="000000"/>
          <w:sz w:val="20"/>
          <w:szCs w:val="20"/>
        </w:rPr>
        <w:t xml:space="preserve">I - </w:t>
      </w:r>
      <w:r w:rsidR="003B34E0" w:rsidRPr="000834C3">
        <w:rPr>
          <w:rFonts w:ascii="Arial" w:eastAsia="Calibri" w:hAnsi="Arial" w:cs="Arial"/>
          <w:b/>
          <w:color w:val="000000"/>
          <w:sz w:val="20"/>
          <w:szCs w:val="20"/>
        </w:rPr>
        <w:t>ESTUDO TÉCNICO PRELIMINAR</w:t>
      </w:r>
    </w:p>
    <w:p w:rsidR="00866E0F" w:rsidRPr="000834C3" w:rsidRDefault="00866E0F" w:rsidP="00C81C9C">
      <w:pPr>
        <w:pBdr>
          <w:top w:val="nil"/>
          <w:left w:val="nil"/>
          <w:bottom w:val="nil"/>
          <w:right w:val="nil"/>
          <w:between w:val="nil"/>
        </w:pBdr>
        <w:tabs>
          <w:tab w:val="left" w:pos="7267"/>
        </w:tabs>
        <w:jc w:val="both"/>
        <w:rPr>
          <w:rFonts w:ascii="Arial" w:eastAsia="Calibri" w:hAnsi="Arial" w:cs="Arial"/>
          <w:color w:val="FF0000"/>
          <w:sz w:val="20"/>
          <w:szCs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48"/>
      </w:tblGrid>
      <w:tr w:rsidR="00866E0F" w:rsidRPr="000834C3" w:rsidTr="00C81C9C">
        <w:trPr>
          <w:trHeight w:val="189"/>
        </w:trPr>
        <w:tc>
          <w:tcPr>
            <w:tcW w:w="8448" w:type="dxa"/>
          </w:tcPr>
          <w:p w:rsidR="00866E0F" w:rsidRPr="000834C3" w:rsidRDefault="00866E0F" w:rsidP="00C81C9C">
            <w:pPr>
              <w:tabs>
                <w:tab w:val="left" w:pos="7267"/>
              </w:tabs>
              <w:jc w:val="center"/>
              <w:rPr>
                <w:rFonts w:ascii="Arial" w:eastAsia="Calibri" w:hAnsi="Arial" w:cs="Arial"/>
                <w:sz w:val="20"/>
                <w:szCs w:val="20"/>
              </w:rPr>
            </w:pPr>
            <w:r w:rsidRPr="000834C3">
              <w:rPr>
                <w:rFonts w:ascii="Arial" w:eastAsia="Calibri" w:hAnsi="Arial" w:cs="Arial"/>
                <w:sz w:val="20"/>
                <w:szCs w:val="20"/>
              </w:rPr>
              <w:t>SECRETARIA MUNICIPAL DE SAÚDE – CENTRO DE CUSTO Nº 48</w:t>
            </w:r>
          </w:p>
        </w:tc>
      </w:tr>
    </w:tbl>
    <w:p w:rsidR="00200541" w:rsidRPr="000834C3" w:rsidRDefault="00200541" w:rsidP="00C81C9C">
      <w:pPr>
        <w:pBdr>
          <w:top w:val="nil"/>
          <w:left w:val="nil"/>
          <w:bottom w:val="nil"/>
          <w:right w:val="nil"/>
          <w:between w:val="nil"/>
        </w:pBdr>
        <w:jc w:val="both"/>
        <w:rPr>
          <w:rFonts w:ascii="Arial" w:eastAsia="Calibri" w:hAnsi="Arial" w:cs="Arial"/>
          <w:bCs/>
          <w:color w:val="000000"/>
          <w:sz w:val="20"/>
          <w:szCs w:val="20"/>
        </w:rPr>
      </w:pPr>
    </w:p>
    <w:p w:rsidR="003B34E0" w:rsidRPr="000834C3" w:rsidRDefault="003B34E0" w:rsidP="00C81C9C">
      <w:pPr>
        <w:pStyle w:val="PargrafodaLista"/>
        <w:numPr>
          <w:ilvl w:val="0"/>
          <w:numId w:val="1"/>
        </w:numPr>
        <w:pBdr>
          <w:top w:val="nil"/>
          <w:left w:val="nil"/>
          <w:bottom w:val="nil"/>
          <w:right w:val="nil"/>
          <w:between w:val="nil"/>
        </w:pBdr>
        <w:jc w:val="both"/>
        <w:rPr>
          <w:rFonts w:ascii="Arial" w:eastAsia="Calibri" w:hAnsi="Arial" w:cs="Arial"/>
          <w:b/>
          <w:sz w:val="20"/>
          <w:szCs w:val="20"/>
        </w:rPr>
      </w:pPr>
      <w:r w:rsidRPr="000834C3">
        <w:rPr>
          <w:rFonts w:ascii="Arial" w:eastAsia="Calibri" w:hAnsi="Arial" w:cs="Arial"/>
          <w:b/>
          <w:sz w:val="20"/>
          <w:szCs w:val="20"/>
        </w:rPr>
        <w:t xml:space="preserve">INTRODUÇÃO </w:t>
      </w:r>
    </w:p>
    <w:p w:rsidR="003B34E0" w:rsidRPr="000834C3" w:rsidRDefault="003B34E0" w:rsidP="00C81C9C">
      <w:pPr>
        <w:pBdr>
          <w:top w:val="nil"/>
          <w:left w:val="nil"/>
          <w:bottom w:val="nil"/>
          <w:right w:val="nil"/>
          <w:between w:val="nil"/>
        </w:pBdr>
        <w:ind w:left="720"/>
        <w:jc w:val="both"/>
        <w:rPr>
          <w:rFonts w:ascii="Arial" w:eastAsia="Calibri" w:hAnsi="Arial" w:cs="Arial"/>
          <w:color w:val="000000"/>
          <w:sz w:val="20"/>
          <w:szCs w:val="20"/>
        </w:rPr>
      </w:pPr>
    </w:p>
    <w:p w:rsidR="003B34E0" w:rsidRPr="000834C3" w:rsidRDefault="003B34E0" w:rsidP="00C81C9C">
      <w:pPr>
        <w:pBdr>
          <w:top w:val="nil"/>
          <w:left w:val="nil"/>
          <w:bottom w:val="nil"/>
          <w:right w:val="nil"/>
          <w:between w:val="nil"/>
        </w:pBdr>
        <w:ind w:left="360"/>
        <w:jc w:val="both"/>
        <w:rPr>
          <w:rFonts w:ascii="Arial" w:hAnsi="Arial" w:cs="Arial"/>
          <w:sz w:val="20"/>
          <w:szCs w:val="20"/>
          <w:shd w:val="clear" w:color="auto" w:fill="FFFFFF"/>
        </w:rPr>
      </w:pPr>
      <w:r w:rsidRPr="000834C3">
        <w:rPr>
          <w:rFonts w:ascii="Arial" w:hAnsi="Arial" w:cs="Arial"/>
          <w:sz w:val="20"/>
          <w:szCs w:val="20"/>
          <w:shd w:val="clear" w:color="auto" w:fill="FFFFFF"/>
        </w:rPr>
        <w:t xml:space="preserve">Este Estudo Técnico Preliminar - ETP tem por objetivo identificar e analisar os cenários para o atendimento da demanda da Secretaria Municipal de </w:t>
      </w:r>
      <w:r w:rsidR="00866E0F" w:rsidRPr="000834C3">
        <w:rPr>
          <w:rFonts w:ascii="Arial" w:hAnsi="Arial" w:cs="Arial"/>
          <w:sz w:val="20"/>
          <w:szCs w:val="20"/>
          <w:shd w:val="clear" w:color="auto" w:fill="FFFFFF"/>
        </w:rPr>
        <w:t>Saúde</w:t>
      </w:r>
      <w:r w:rsidRPr="000834C3">
        <w:rPr>
          <w:rFonts w:ascii="Arial" w:hAnsi="Arial" w:cs="Arial"/>
          <w:sz w:val="20"/>
          <w:szCs w:val="20"/>
          <w:shd w:val="clear" w:color="auto" w:fill="FFFFFF"/>
        </w:rPr>
        <w:t xml:space="preserve"> da Prefeitura Municipal de Bueno Brandão, descrita no item 3, bem como demonstrar a viabilidade técnica e econômica das soluções identificadas, fornecendo as informações necessárias para subsidiar o respectivo processo de contratação.</w:t>
      </w:r>
    </w:p>
    <w:p w:rsidR="00200541" w:rsidRPr="000834C3" w:rsidRDefault="00200541" w:rsidP="00C81C9C">
      <w:pPr>
        <w:pBdr>
          <w:top w:val="nil"/>
          <w:left w:val="nil"/>
          <w:bottom w:val="nil"/>
          <w:right w:val="nil"/>
          <w:between w:val="nil"/>
        </w:pBdr>
        <w:jc w:val="both"/>
        <w:rPr>
          <w:rFonts w:ascii="Arial" w:eastAsia="Calibri" w:hAnsi="Arial" w:cs="Arial"/>
          <w:color w:val="000000"/>
          <w:sz w:val="20"/>
          <w:szCs w:val="20"/>
        </w:rPr>
      </w:pPr>
    </w:p>
    <w:p w:rsidR="003B34E0" w:rsidRPr="000834C3" w:rsidRDefault="003B34E0" w:rsidP="00C81C9C">
      <w:pPr>
        <w:numPr>
          <w:ilvl w:val="0"/>
          <w:numId w:val="1"/>
        </w:numPr>
        <w:pBdr>
          <w:top w:val="nil"/>
          <w:left w:val="nil"/>
          <w:bottom w:val="nil"/>
          <w:right w:val="nil"/>
          <w:between w:val="nil"/>
        </w:pBdr>
        <w:jc w:val="both"/>
        <w:rPr>
          <w:rFonts w:ascii="Arial" w:eastAsia="Calibri" w:hAnsi="Arial" w:cs="Arial"/>
          <w:b/>
          <w:sz w:val="20"/>
          <w:szCs w:val="20"/>
        </w:rPr>
      </w:pPr>
      <w:r w:rsidRPr="000834C3">
        <w:rPr>
          <w:rFonts w:ascii="Arial" w:eastAsia="Calibri" w:hAnsi="Arial" w:cs="Arial"/>
          <w:b/>
          <w:sz w:val="20"/>
          <w:szCs w:val="20"/>
        </w:rPr>
        <w:t xml:space="preserve">DIRETRIZES QUE NORTEARÃO ESTE ETP </w:t>
      </w:r>
    </w:p>
    <w:p w:rsidR="003B34E0" w:rsidRPr="000834C3" w:rsidRDefault="003B34E0" w:rsidP="00C81C9C">
      <w:pPr>
        <w:pBdr>
          <w:top w:val="nil"/>
          <w:left w:val="nil"/>
          <w:bottom w:val="nil"/>
          <w:right w:val="nil"/>
          <w:between w:val="nil"/>
        </w:pBdr>
        <w:ind w:left="720"/>
        <w:jc w:val="both"/>
        <w:rPr>
          <w:rFonts w:ascii="Arial" w:eastAsia="Calibri" w:hAnsi="Arial" w:cs="Arial"/>
          <w:color w:val="FF0000"/>
          <w:sz w:val="20"/>
          <w:szCs w:val="20"/>
        </w:rPr>
      </w:pPr>
    </w:p>
    <w:p w:rsidR="00AA711F" w:rsidRPr="000834C3" w:rsidRDefault="00AA711F" w:rsidP="00C81C9C">
      <w:pPr>
        <w:pStyle w:val="PargrafodaLista"/>
        <w:jc w:val="both"/>
        <w:rPr>
          <w:rFonts w:ascii="Arial" w:hAnsi="Arial" w:cs="Arial"/>
          <w:sz w:val="20"/>
          <w:szCs w:val="20"/>
        </w:rPr>
      </w:pPr>
      <w:r w:rsidRPr="000834C3">
        <w:rPr>
          <w:rFonts w:ascii="Arial" w:hAnsi="Arial" w:cs="Arial"/>
          <w:sz w:val="20"/>
          <w:szCs w:val="20"/>
        </w:rPr>
        <w:t>A contratação deverá observar as seguintes diretrizes:</w:t>
      </w:r>
    </w:p>
    <w:p w:rsidR="00AA711F" w:rsidRPr="000834C3" w:rsidRDefault="00AA711F" w:rsidP="00C81C9C">
      <w:pPr>
        <w:pStyle w:val="PargrafodaLista"/>
        <w:jc w:val="both"/>
        <w:rPr>
          <w:rFonts w:ascii="Arial" w:hAnsi="Arial" w:cs="Arial"/>
          <w:sz w:val="20"/>
          <w:szCs w:val="20"/>
        </w:rPr>
      </w:pPr>
    </w:p>
    <w:p w:rsidR="00AA711F" w:rsidRPr="000834C3" w:rsidRDefault="00AA711F" w:rsidP="00C81C9C">
      <w:pPr>
        <w:pStyle w:val="PargrafodaLista"/>
        <w:numPr>
          <w:ilvl w:val="0"/>
          <w:numId w:val="17"/>
        </w:numPr>
        <w:jc w:val="both"/>
        <w:rPr>
          <w:rFonts w:ascii="Arial" w:hAnsi="Arial" w:cs="Arial"/>
          <w:sz w:val="20"/>
          <w:szCs w:val="20"/>
        </w:rPr>
      </w:pPr>
      <w:r w:rsidRPr="000834C3">
        <w:rPr>
          <w:rFonts w:ascii="Arial" w:eastAsia="Calibri" w:hAnsi="Arial" w:cs="Arial"/>
          <w:bCs/>
          <w:iCs/>
          <w:sz w:val="20"/>
          <w:szCs w:val="20"/>
        </w:rPr>
        <w:t>Art. 196</w:t>
      </w:r>
      <w:r w:rsidRPr="000834C3">
        <w:rPr>
          <w:rFonts w:ascii="Arial" w:hAnsi="Arial" w:cs="Arial"/>
          <w:sz w:val="20"/>
          <w:szCs w:val="20"/>
        </w:rPr>
        <w:t xml:space="preserve"> da </w:t>
      </w:r>
      <w:r w:rsidRPr="000834C3">
        <w:rPr>
          <w:rFonts w:ascii="Arial" w:eastAsia="Calibri" w:hAnsi="Arial" w:cs="Arial"/>
          <w:bCs/>
          <w:iCs/>
          <w:sz w:val="20"/>
          <w:szCs w:val="20"/>
        </w:rPr>
        <w:t>Constituição Federal;</w:t>
      </w:r>
    </w:p>
    <w:p w:rsidR="00AA711F" w:rsidRPr="000834C3" w:rsidRDefault="00AA711F" w:rsidP="00C81C9C">
      <w:pPr>
        <w:pStyle w:val="PargrafodaLista"/>
        <w:jc w:val="both"/>
        <w:rPr>
          <w:rFonts w:ascii="Arial" w:hAnsi="Arial" w:cs="Arial"/>
          <w:sz w:val="20"/>
          <w:szCs w:val="20"/>
        </w:rPr>
      </w:pPr>
    </w:p>
    <w:p w:rsidR="00AA711F" w:rsidRPr="000834C3" w:rsidRDefault="00AA711F" w:rsidP="00C81C9C">
      <w:pPr>
        <w:pStyle w:val="PargrafodaLista"/>
        <w:numPr>
          <w:ilvl w:val="0"/>
          <w:numId w:val="17"/>
        </w:numPr>
        <w:jc w:val="both"/>
        <w:rPr>
          <w:rFonts w:ascii="Arial" w:hAnsi="Arial" w:cs="Arial"/>
          <w:sz w:val="20"/>
          <w:szCs w:val="20"/>
        </w:rPr>
      </w:pPr>
      <w:r w:rsidRPr="000834C3">
        <w:rPr>
          <w:rFonts w:ascii="Arial" w:hAnsi="Arial" w:cs="Arial"/>
          <w:sz w:val="20"/>
          <w:szCs w:val="20"/>
        </w:rPr>
        <w:t>Art. 198 da Constituição da República de 1988;</w:t>
      </w:r>
    </w:p>
    <w:p w:rsidR="00AA711F" w:rsidRPr="000834C3" w:rsidRDefault="00AA711F" w:rsidP="00C81C9C">
      <w:pPr>
        <w:jc w:val="both"/>
        <w:rPr>
          <w:rFonts w:ascii="Arial" w:hAnsi="Arial" w:cs="Arial"/>
          <w:sz w:val="20"/>
          <w:szCs w:val="20"/>
        </w:rPr>
      </w:pPr>
    </w:p>
    <w:p w:rsidR="00AA711F" w:rsidRPr="000834C3" w:rsidRDefault="00AA711F" w:rsidP="00C81C9C">
      <w:pPr>
        <w:pStyle w:val="PargrafodaLista"/>
        <w:numPr>
          <w:ilvl w:val="0"/>
          <w:numId w:val="17"/>
        </w:numPr>
        <w:jc w:val="both"/>
        <w:rPr>
          <w:rFonts w:ascii="Arial" w:hAnsi="Arial" w:cs="Arial"/>
          <w:sz w:val="20"/>
          <w:szCs w:val="20"/>
        </w:rPr>
      </w:pPr>
      <w:r w:rsidRPr="000834C3">
        <w:rPr>
          <w:rFonts w:ascii="Arial" w:hAnsi="Arial" w:cs="Arial"/>
          <w:sz w:val="20"/>
          <w:szCs w:val="20"/>
        </w:rPr>
        <w:t>Lei n° 8.080/1990;</w:t>
      </w:r>
    </w:p>
    <w:p w:rsidR="00AA711F" w:rsidRPr="000834C3" w:rsidRDefault="00AA711F" w:rsidP="00C81C9C">
      <w:pPr>
        <w:jc w:val="both"/>
        <w:rPr>
          <w:rFonts w:ascii="Arial" w:hAnsi="Arial" w:cs="Arial"/>
          <w:sz w:val="20"/>
          <w:szCs w:val="20"/>
        </w:rPr>
      </w:pPr>
    </w:p>
    <w:p w:rsidR="00AA711F" w:rsidRPr="000834C3" w:rsidRDefault="00AA711F" w:rsidP="00C81C9C">
      <w:pPr>
        <w:pStyle w:val="PargrafodaLista"/>
        <w:numPr>
          <w:ilvl w:val="0"/>
          <w:numId w:val="17"/>
        </w:numPr>
        <w:jc w:val="both"/>
        <w:rPr>
          <w:rFonts w:ascii="Arial" w:hAnsi="Arial" w:cs="Arial"/>
          <w:sz w:val="20"/>
          <w:szCs w:val="20"/>
        </w:rPr>
      </w:pPr>
      <w:r w:rsidRPr="000834C3">
        <w:rPr>
          <w:rFonts w:ascii="Arial" w:hAnsi="Arial" w:cs="Arial"/>
          <w:sz w:val="20"/>
          <w:szCs w:val="20"/>
        </w:rPr>
        <w:t>Lei Federal 14.133/2021;</w:t>
      </w:r>
    </w:p>
    <w:p w:rsidR="00AA711F" w:rsidRPr="000834C3" w:rsidRDefault="00AA711F" w:rsidP="00C81C9C">
      <w:pPr>
        <w:ind w:left="360"/>
        <w:jc w:val="both"/>
        <w:rPr>
          <w:rFonts w:ascii="Arial" w:hAnsi="Arial" w:cs="Arial"/>
          <w:sz w:val="20"/>
          <w:szCs w:val="20"/>
        </w:rPr>
      </w:pPr>
    </w:p>
    <w:p w:rsidR="00AA711F" w:rsidRPr="000834C3" w:rsidRDefault="00AA711F" w:rsidP="00C81C9C">
      <w:pPr>
        <w:pStyle w:val="PargrafodaLista"/>
        <w:numPr>
          <w:ilvl w:val="0"/>
          <w:numId w:val="17"/>
        </w:numPr>
        <w:jc w:val="both"/>
        <w:rPr>
          <w:rFonts w:ascii="Arial" w:hAnsi="Arial" w:cs="Arial"/>
          <w:sz w:val="20"/>
          <w:szCs w:val="20"/>
        </w:rPr>
      </w:pPr>
      <w:r w:rsidRPr="000834C3">
        <w:rPr>
          <w:rFonts w:ascii="Arial" w:hAnsi="Arial" w:cs="Arial"/>
          <w:sz w:val="20"/>
          <w:szCs w:val="20"/>
        </w:rPr>
        <w:t>Normas da Associação Brasileira de Normas Técnicas (ABNT)</w:t>
      </w:r>
      <w:r w:rsidR="00AF6956" w:rsidRPr="000834C3">
        <w:rPr>
          <w:rFonts w:ascii="Arial" w:hAnsi="Arial" w:cs="Arial"/>
          <w:sz w:val="20"/>
          <w:szCs w:val="20"/>
        </w:rPr>
        <w:t xml:space="preserve"> – NBR 14561/2000 e alterações;</w:t>
      </w:r>
    </w:p>
    <w:p w:rsidR="00AF6956" w:rsidRPr="000834C3" w:rsidRDefault="00AF6956" w:rsidP="00C81C9C">
      <w:pPr>
        <w:jc w:val="both"/>
        <w:rPr>
          <w:rFonts w:ascii="Arial" w:hAnsi="Arial" w:cs="Arial"/>
          <w:sz w:val="20"/>
          <w:szCs w:val="20"/>
        </w:rPr>
      </w:pPr>
    </w:p>
    <w:p w:rsidR="00AF6956" w:rsidRPr="000834C3" w:rsidRDefault="00AF6956" w:rsidP="00C81C9C">
      <w:pPr>
        <w:pStyle w:val="PargrafodaLista"/>
        <w:numPr>
          <w:ilvl w:val="0"/>
          <w:numId w:val="17"/>
        </w:numPr>
        <w:jc w:val="both"/>
        <w:rPr>
          <w:rFonts w:ascii="Arial" w:hAnsi="Arial" w:cs="Arial"/>
          <w:sz w:val="20"/>
          <w:szCs w:val="20"/>
        </w:rPr>
      </w:pPr>
      <w:r w:rsidRPr="000834C3">
        <w:rPr>
          <w:rFonts w:ascii="Arial" w:hAnsi="Arial" w:cs="Arial"/>
          <w:sz w:val="20"/>
          <w:szCs w:val="20"/>
        </w:rPr>
        <w:t>Norma Regulamentadora NR 32/ABNT;</w:t>
      </w:r>
    </w:p>
    <w:p w:rsidR="00866E0F" w:rsidRPr="000834C3" w:rsidRDefault="00866E0F" w:rsidP="00C81C9C">
      <w:pPr>
        <w:widowControl w:val="0"/>
        <w:pBdr>
          <w:top w:val="nil"/>
          <w:left w:val="nil"/>
          <w:bottom w:val="nil"/>
          <w:right w:val="nil"/>
          <w:between w:val="nil"/>
        </w:pBdr>
        <w:ind w:left="720"/>
        <w:jc w:val="both"/>
        <w:rPr>
          <w:rFonts w:ascii="Arial" w:eastAsia="Calibri" w:hAnsi="Arial" w:cs="Arial"/>
          <w:sz w:val="20"/>
          <w:szCs w:val="20"/>
        </w:rPr>
      </w:pPr>
    </w:p>
    <w:p w:rsidR="00866E0F" w:rsidRPr="000834C3" w:rsidRDefault="00AF6956" w:rsidP="00C81C9C">
      <w:pPr>
        <w:pStyle w:val="PargrafodaLista"/>
        <w:widowControl w:val="0"/>
        <w:numPr>
          <w:ilvl w:val="0"/>
          <w:numId w:val="17"/>
        </w:numPr>
        <w:pBdr>
          <w:top w:val="nil"/>
          <w:left w:val="nil"/>
          <w:bottom w:val="nil"/>
          <w:right w:val="nil"/>
          <w:between w:val="nil"/>
        </w:pBdr>
        <w:jc w:val="both"/>
        <w:rPr>
          <w:rFonts w:ascii="Arial" w:eastAsia="Calibri" w:hAnsi="Arial" w:cs="Arial"/>
          <w:sz w:val="20"/>
          <w:szCs w:val="20"/>
        </w:rPr>
      </w:pPr>
      <w:r w:rsidRPr="000834C3">
        <w:rPr>
          <w:rFonts w:ascii="Arial" w:hAnsi="Arial" w:cs="Arial"/>
          <w:sz w:val="20"/>
          <w:szCs w:val="20"/>
        </w:rPr>
        <w:t>Resolução da Diretoria Colegiada RDC 15 /2012 – Anvisa;</w:t>
      </w:r>
    </w:p>
    <w:p w:rsidR="00AF6956" w:rsidRPr="000834C3" w:rsidRDefault="00AF6956" w:rsidP="00C81C9C">
      <w:pPr>
        <w:pStyle w:val="PargrafodaLista"/>
        <w:jc w:val="both"/>
        <w:rPr>
          <w:rFonts w:ascii="Arial" w:eastAsia="Calibri" w:hAnsi="Arial" w:cs="Arial"/>
          <w:sz w:val="20"/>
          <w:szCs w:val="20"/>
        </w:rPr>
      </w:pPr>
    </w:p>
    <w:p w:rsidR="00AF6956" w:rsidRPr="000834C3" w:rsidRDefault="00AF6956" w:rsidP="00C81C9C">
      <w:pPr>
        <w:pStyle w:val="PargrafodaLista"/>
        <w:widowControl w:val="0"/>
        <w:numPr>
          <w:ilvl w:val="0"/>
          <w:numId w:val="17"/>
        </w:numPr>
        <w:pBdr>
          <w:top w:val="nil"/>
          <w:left w:val="nil"/>
          <w:bottom w:val="nil"/>
          <w:right w:val="nil"/>
          <w:between w:val="nil"/>
        </w:pBdr>
        <w:jc w:val="both"/>
        <w:rPr>
          <w:rFonts w:ascii="Arial" w:eastAsia="Calibri" w:hAnsi="Arial" w:cs="Arial"/>
          <w:sz w:val="20"/>
          <w:szCs w:val="20"/>
        </w:rPr>
      </w:pPr>
      <w:r w:rsidRPr="000834C3">
        <w:rPr>
          <w:rFonts w:ascii="Arial" w:hAnsi="Arial" w:cs="Arial"/>
          <w:sz w:val="20"/>
          <w:szCs w:val="20"/>
        </w:rPr>
        <w:t>Resolução n. 358/2005 – CONAMA e Resolução da Diretoria Colegiada RDC 222/2018 – ANVISA;</w:t>
      </w:r>
    </w:p>
    <w:p w:rsidR="00AF6956" w:rsidRPr="000834C3" w:rsidRDefault="00AF6956" w:rsidP="00C81C9C">
      <w:pPr>
        <w:pStyle w:val="PargrafodaLista"/>
        <w:jc w:val="both"/>
        <w:rPr>
          <w:rFonts w:ascii="Arial" w:eastAsia="Calibri" w:hAnsi="Arial" w:cs="Arial"/>
          <w:sz w:val="20"/>
          <w:szCs w:val="20"/>
        </w:rPr>
      </w:pPr>
    </w:p>
    <w:p w:rsidR="00AF6956" w:rsidRPr="000834C3" w:rsidRDefault="00AF6956" w:rsidP="00C81C9C">
      <w:pPr>
        <w:pStyle w:val="PargrafodaLista"/>
        <w:widowControl w:val="0"/>
        <w:numPr>
          <w:ilvl w:val="0"/>
          <w:numId w:val="17"/>
        </w:numPr>
        <w:pBdr>
          <w:top w:val="nil"/>
          <w:left w:val="nil"/>
          <w:bottom w:val="nil"/>
          <w:right w:val="nil"/>
          <w:between w:val="nil"/>
        </w:pBdr>
        <w:jc w:val="both"/>
        <w:rPr>
          <w:rFonts w:ascii="Arial" w:eastAsia="Calibri" w:hAnsi="Arial" w:cs="Arial"/>
          <w:sz w:val="20"/>
          <w:szCs w:val="20"/>
        </w:rPr>
      </w:pPr>
      <w:r w:rsidRPr="000834C3">
        <w:rPr>
          <w:rFonts w:ascii="Arial" w:hAnsi="Arial" w:cs="Arial"/>
          <w:sz w:val="20"/>
          <w:szCs w:val="20"/>
        </w:rPr>
        <w:t>Lei nº 12.305, de 2010 – Política Nacional de Resíduos Sólidos, Resolução CONAMA nº 358, de 2005 e RDC 222, de 2018 – ANVISA;</w:t>
      </w:r>
      <w:bookmarkStart w:id="0" w:name="_GoBack"/>
      <w:bookmarkEnd w:id="0"/>
    </w:p>
    <w:p w:rsidR="00AF6956" w:rsidRPr="000834C3" w:rsidRDefault="00AF6956" w:rsidP="00C81C9C">
      <w:pPr>
        <w:pStyle w:val="PargrafodaLista"/>
        <w:jc w:val="both"/>
        <w:rPr>
          <w:rFonts w:ascii="Arial" w:eastAsia="Calibri" w:hAnsi="Arial" w:cs="Arial"/>
          <w:sz w:val="20"/>
          <w:szCs w:val="20"/>
        </w:rPr>
      </w:pPr>
    </w:p>
    <w:p w:rsidR="00200541" w:rsidRPr="000834C3" w:rsidRDefault="00AF6956" w:rsidP="00C81C9C">
      <w:pPr>
        <w:pStyle w:val="PargrafodaLista"/>
        <w:widowControl w:val="0"/>
        <w:numPr>
          <w:ilvl w:val="0"/>
          <w:numId w:val="17"/>
        </w:numPr>
        <w:pBdr>
          <w:top w:val="nil"/>
          <w:left w:val="nil"/>
          <w:bottom w:val="nil"/>
          <w:right w:val="nil"/>
          <w:between w:val="nil"/>
        </w:pBdr>
        <w:jc w:val="both"/>
        <w:rPr>
          <w:rFonts w:ascii="Arial" w:eastAsia="Calibri" w:hAnsi="Arial" w:cs="Arial"/>
          <w:sz w:val="20"/>
          <w:szCs w:val="20"/>
        </w:rPr>
      </w:pPr>
      <w:r w:rsidRPr="000834C3">
        <w:rPr>
          <w:rFonts w:ascii="Arial" w:hAnsi="Arial" w:cs="Arial"/>
          <w:sz w:val="20"/>
          <w:szCs w:val="20"/>
          <w:shd w:val="clear" w:color="auto" w:fill="FFFFFF"/>
        </w:rPr>
        <w:t>RDC ANVISA nº 305/2002;</w:t>
      </w:r>
    </w:p>
    <w:p w:rsidR="003B34E0" w:rsidRPr="000834C3" w:rsidRDefault="003B34E0" w:rsidP="00C81C9C">
      <w:pPr>
        <w:pBdr>
          <w:top w:val="nil"/>
          <w:left w:val="nil"/>
          <w:bottom w:val="nil"/>
          <w:right w:val="nil"/>
          <w:between w:val="nil"/>
        </w:pBdr>
        <w:jc w:val="both"/>
        <w:rPr>
          <w:rFonts w:ascii="Arial" w:eastAsia="Calibri" w:hAnsi="Arial" w:cs="Arial"/>
          <w:color w:val="000000"/>
          <w:sz w:val="20"/>
          <w:szCs w:val="20"/>
        </w:rPr>
      </w:pPr>
    </w:p>
    <w:p w:rsidR="003B34E0" w:rsidRPr="000834C3" w:rsidRDefault="003B34E0" w:rsidP="00C81C9C">
      <w:pPr>
        <w:pStyle w:val="PargrafodaLista"/>
        <w:numPr>
          <w:ilvl w:val="0"/>
          <w:numId w:val="1"/>
        </w:numPr>
        <w:pBdr>
          <w:top w:val="nil"/>
          <w:left w:val="nil"/>
          <w:bottom w:val="nil"/>
          <w:right w:val="nil"/>
          <w:between w:val="nil"/>
        </w:pBdr>
        <w:jc w:val="both"/>
        <w:rPr>
          <w:rFonts w:ascii="Arial" w:eastAsia="Calibri" w:hAnsi="Arial" w:cs="Arial"/>
          <w:b/>
          <w:sz w:val="20"/>
          <w:szCs w:val="20"/>
        </w:rPr>
      </w:pPr>
      <w:r w:rsidRPr="000834C3">
        <w:rPr>
          <w:rFonts w:ascii="Arial" w:eastAsia="Calibri" w:hAnsi="Arial" w:cs="Arial"/>
          <w:b/>
          <w:color w:val="000000"/>
          <w:sz w:val="20"/>
          <w:szCs w:val="20"/>
        </w:rPr>
        <w:t xml:space="preserve">DESCRIÇÃO DA NECESSIDADE </w:t>
      </w:r>
    </w:p>
    <w:p w:rsidR="000834C3" w:rsidRPr="000834C3" w:rsidRDefault="000834C3" w:rsidP="000834C3">
      <w:pPr>
        <w:pStyle w:val="NormalWeb"/>
        <w:numPr>
          <w:ilvl w:val="0"/>
          <w:numId w:val="33"/>
        </w:numPr>
        <w:jc w:val="both"/>
        <w:rPr>
          <w:rFonts w:ascii="Arial" w:hAnsi="Arial" w:cs="Arial"/>
          <w:sz w:val="20"/>
          <w:szCs w:val="20"/>
        </w:rPr>
      </w:pPr>
      <w:r w:rsidRPr="000834C3">
        <w:rPr>
          <w:rFonts w:ascii="Arial" w:hAnsi="Arial" w:cs="Arial"/>
          <w:sz w:val="20"/>
          <w:szCs w:val="20"/>
        </w:rPr>
        <w:t>A presente contratação visa atender à necessidade contínua de rea</w:t>
      </w:r>
      <w:r>
        <w:rPr>
          <w:rFonts w:ascii="Arial" w:hAnsi="Arial" w:cs="Arial"/>
          <w:sz w:val="20"/>
          <w:szCs w:val="20"/>
        </w:rPr>
        <w:t xml:space="preserve">lização de exames laboratoriais </w:t>
      </w:r>
      <w:r w:rsidRPr="000834C3">
        <w:rPr>
          <w:rFonts w:ascii="Arial" w:hAnsi="Arial" w:cs="Arial"/>
          <w:sz w:val="20"/>
          <w:szCs w:val="20"/>
        </w:rPr>
        <w:t>destinados aos pacientes do município, os quais são encaminhados pelas Unidades de Saúde da Atenção Primária, especificamente pelas equipes da Estratégia Saúde da Família Boa Vista, Campo Místico, Ponte Nova, Renascença e pela Unidade Básica de Saúde.</w:t>
      </w:r>
      <w:r>
        <w:rPr>
          <w:rFonts w:ascii="Arial" w:hAnsi="Arial" w:cs="Arial"/>
          <w:sz w:val="20"/>
          <w:szCs w:val="20"/>
        </w:rPr>
        <w:br/>
      </w:r>
    </w:p>
    <w:p w:rsidR="000834C3" w:rsidRPr="000834C3" w:rsidRDefault="000834C3" w:rsidP="000834C3">
      <w:pPr>
        <w:pStyle w:val="NormalWeb"/>
        <w:numPr>
          <w:ilvl w:val="0"/>
          <w:numId w:val="33"/>
        </w:numPr>
        <w:jc w:val="both"/>
        <w:rPr>
          <w:rFonts w:ascii="Arial" w:hAnsi="Arial" w:cs="Arial"/>
          <w:sz w:val="20"/>
          <w:szCs w:val="20"/>
        </w:rPr>
      </w:pPr>
      <w:r w:rsidRPr="000834C3">
        <w:rPr>
          <w:rFonts w:ascii="Arial" w:hAnsi="Arial" w:cs="Arial"/>
          <w:sz w:val="20"/>
          <w:szCs w:val="20"/>
        </w:rPr>
        <w:t xml:space="preserve">A aquisição desses serviços é essencial para subsidiar diagnósticos médicos, monitorar condições clínicas, acompanhar tratamentos e apoiar a tomada de decisões terapêuticas, garantindo uma </w:t>
      </w:r>
      <w:r w:rsidRPr="000834C3">
        <w:rPr>
          <w:rStyle w:val="Forte"/>
          <w:rFonts w:ascii="Arial" w:hAnsi="Arial" w:cs="Arial"/>
          <w:b w:val="0"/>
          <w:sz w:val="20"/>
          <w:szCs w:val="20"/>
        </w:rPr>
        <w:t>melhor qualidade de vida à população atendida</w:t>
      </w:r>
      <w:r w:rsidRPr="000834C3">
        <w:rPr>
          <w:rFonts w:ascii="Arial" w:hAnsi="Arial" w:cs="Arial"/>
          <w:b/>
          <w:sz w:val="20"/>
          <w:szCs w:val="20"/>
        </w:rPr>
        <w:t>.</w:t>
      </w:r>
      <w:r w:rsidRPr="000834C3">
        <w:rPr>
          <w:rFonts w:ascii="Arial" w:hAnsi="Arial" w:cs="Arial"/>
          <w:b/>
          <w:sz w:val="20"/>
          <w:szCs w:val="20"/>
        </w:rPr>
        <w:br/>
      </w:r>
    </w:p>
    <w:p w:rsidR="000834C3" w:rsidRPr="000834C3" w:rsidRDefault="000834C3" w:rsidP="000834C3">
      <w:pPr>
        <w:pStyle w:val="NormalWeb"/>
        <w:numPr>
          <w:ilvl w:val="0"/>
          <w:numId w:val="33"/>
        </w:numPr>
        <w:jc w:val="both"/>
        <w:rPr>
          <w:rFonts w:ascii="Arial" w:hAnsi="Arial" w:cs="Arial"/>
          <w:sz w:val="20"/>
          <w:szCs w:val="20"/>
        </w:rPr>
      </w:pPr>
      <w:r w:rsidRPr="000834C3">
        <w:rPr>
          <w:rFonts w:ascii="Arial" w:hAnsi="Arial" w:cs="Arial"/>
          <w:sz w:val="20"/>
          <w:szCs w:val="20"/>
        </w:rPr>
        <w:t xml:space="preserve">Além disso, a realização regular e adequada dos exames laboratoriais contribuirá significativamente para o </w:t>
      </w:r>
      <w:r w:rsidRPr="000834C3">
        <w:rPr>
          <w:rStyle w:val="Forte"/>
          <w:rFonts w:ascii="Arial" w:hAnsi="Arial" w:cs="Arial"/>
          <w:b w:val="0"/>
          <w:sz w:val="20"/>
          <w:szCs w:val="20"/>
        </w:rPr>
        <w:t>cumprimento dos indicadores do programa Previne Brasil</w:t>
      </w:r>
      <w:r w:rsidRPr="000834C3">
        <w:rPr>
          <w:rFonts w:ascii="Arial" w:hAnsi="Arial" w:cs="Arial"/>
          <w:sz w:val="20"/>
          <w:szCs w:val="20"/>
        </w:rPr>
        <w:t>, estabelecidos pelo Ministério da Saúde para a Avaliação da Atenção Primária em Saúde. Esses indicadores exigem controle clínico, monitoramento e acompanhamento periódico dos usuários, os quais demandam suporte laboratorial eficaz e acessível.</w:t>
      </w:r>
    </w:p>
    <w:p w:rsidR="000834C3" w:rsidRPr="000834C3" w:rsidRDefault="000834C3" w:rsidP="000834C3">
      <w:pPr>
        <w:pStyle w:val="NormalWeb"/>
        <w:jc w:val="both"/>
        <w:rPr>
          <w:rFonts w:ascii="Arial" w:hAnsi="Arial" w:cs="Arial"/>
          <w:sz w:val="20"/>
          <w:szCs w:val="20"/>
        </w:rPr>
      </w:pPr>
      <w:r w:rsidRPr="000834C3">
        <w:rPr>
          <w:rFonts w:ascii="Arial" w:hAnsi="Arial" w:cs="Arial"/>
          <w:sz w:val="20"/>
          <w:szCs w:val="20"/>
        </w:rPr>
        <w:lastRenderedPageBreak/>
        <w:t>3.1. Desta forma, a contratação se justifica por:</w:t>
      </w:r>
    </w:p>
    <w:p w:rsidR="000834C3" w:rsidRPr="000834C3" w:rsidRDefault="000834C3" w:rsidP="000834C3">
      <w:pPr>
        <w:pStyle w:val="NormalWeb"/>
        <w:numPr>
          <w:ilvl w:val="0"/>
          <w:numId w:val="32"/>
        </w:numPr>
        <w:jc w:val="both"/>
        <w:rPr>
          <w:rFonts w:ascii="Arial" w:hAnsi="Arial" w:cs="Arial"/>
          <w:sz w:val="20"/>
          <w:szCs w:val="20"/>
        </w:rPr>
      </w:pPr>
      <w:r w:rsidRPr="000834C3">
        <w:rPr>
          <w:rFonts w:ascii="Arial" w:hAnsi="Arial" w:cs="Arial"/>
          <w:sz w:val="20"/>
          <w:szCs w:val="20"/>
        </w:rPr>
        <w:t xml:space="preserve">Viabilizar a </w:t>
      </w:r>
      <w:r w:rsidRPr="000834C3">
        <w:rPr>
          <w:rStyle w:val="Forte"/>
          <w:rFonts w:ascii="Arial" w:hAnsi="Arial" w:cs="Arial"/>
          <w:b w:val="0"/>
          <w:sz w:val="20"/>
          <w:szCs w:val="20"/>
        </w:rPr>
        <w:t>beneficiação direta dos pacientes do município</w:t>
      </w:r>
      <w:r w:rsidRPr="000834C3">
        <w:rPr>
          <w:rFonts w:ascii="Arial" w:hAnsi="Arial" w:cs="Arial"/>
          <w:b/>
          <w:sz w:val="20"/>
          <w:szCs w:val="20"/>
        </w:rPr>
        <w:t>,</w:t>
      </w:r>
      <w:r w:rsidRPr="000834C3">
        <w:rPr>
          <w:rFonts w:ascii="Arial" w:hAnsi="Arial" w:cs="Arial"/>
          <w:sz w:val="20"/>
          <w:szCs w:val="20"/>
        </w:rPr>
        <w:t xml:space="preserve"> proporcionando agilidade no acesso a exames laboratoriais;</w:t>
      </w:r>
      <w:r>
        <w:rPr>
          <w:rFonts w:ascii="Arial" w:hAnsi="Arial" w:cs="Arial"/>
          <w:sz w:val="20"/>
          <w:szCs w:val="20"/>
        </w:rPr>
        <w:br/>
      </w:r>
    </w:p>
    <w:p w:rsidR="000834C3" w:rsidRPr="000834C3" w:rsidRDefault="000834C3" w:rsidP="000834C3">
      <w:pPr>
        <w:pStyle w:val="NormalWeb"/>
        <w:numPr>
          <w:ilvl w:val="0"/>
          <w:numId w:val="32"/>
        </w:numPr>
        <w:jc w:val="both"/>
        <w:rPr>
          <w:rFonts w:ascii="Arial" w:hAnsi="Arial" w:cs="Arial"/>
          <w:sz w:val="20"/>
          <w:szCs w:val="20"/>
        </w:rPr>
      </w:pPr>
      <w:r w:rsidRPr="000834C3">
        <w:rPr>
          <w:rStyle w:val="Forte"/>
          <w:rFonts w:ascii="Arial" w:hAnsi="Arial" w:cs="Arial"/>
          <w:b w:val="0"/>
          <w:sz w:val="20"/>
          <w:szCs w:val="20"/>
        </w:rPr>
        <w:t>Atender à crescente demanda da população local</w:t>
      </w:r>
      <w:r w:rsidRPr="000834C3">
        <w:rPr>
          <w:rFonts w:ascii="Arial" w:hAnsi="Arial" w:cs="Arial"/>
          <w:b/>
          <w:sz w:val="20"/>
          <w:szCs w:val="20"/>
        </w:rPr>
        <w:t>,</w:t>
      </w:r>
      <w:r w:rsidRPr="000834C3">
        <w:rPr>
          <w:rFonts w:ascii="Arial" w:hAnsi="Arial" w:cs="Arial"/>
          <w:sz w:val="20"/>
          <w:szCs w:val="20"/>
        </w:rPr>
        <w:t xml:space="preserve"> garantindo a continuidade e regularidade dos serviços;</w:t>
      </w:r>
      <w:r>
        <w:rPr>
          <w:rFonts w:ascii="Arial" w:hAnsi="Arial" w:cs="Arial"/>
          <w:sz w:val="20"/>
          <w:szCs w:val="20"/>
        </w:rPr>
        <w:br/>
      </w:r>
    </w:p>
    <w:p w:rsidR="000834C3" w:rsidRPr="000834C3" w:rsidRDefault="000834C3" w:rsidP="000834C3">
      <w:pPr>
        <w:pStyle w:val="NormalWeb"/>
        <w:numPr>
          <w:ilvl w:val="0"/>
          <w:numId w:val="32"/>
        </w:numPr>
        <w:jc w:val="both"/>
        <w:rPr>
          <w:rFonts w:ascii="Arial" w:hAnsi="Arial" w:cs="Arial"/>
          <w:sz w:val="20"/>
          <w:szCs w:val="20"/>
        </w:rPr>
      </w:pPr>
      <w:r w:rsidRPr="000834C3">
        <w:rPr>
          <w:rFonts w:ascii="Arial" w:hAnsi="Arial" w:cs="Arial"/>
          <w:sz w:val="20"/>
          <w:szCs w:val="20"/>
        </w:rPr>
        <w:t>Contribuir diretamente para o</w:t>
      </w:r>
      <w:r w:rsidRPr="000834C3">
        <w:rPr>
          <w:rFonts w:ascii="Arial" w:hAnsi="Arial" w:cs="Arial"/>
          <w:b/>
          <w:sz w:val="20"/>
          <w:szCs w:val="20"/>
        </w:rPr>
        <w:t xml:space="preserve"> </w:t>
      </w:r>
      <w:r w:rsidRPr="000834C3">
        <w:rPr>
          <w:rStyle w:val="Forte"/>
          <w:rFonts w:ascii="Arial" w:hAnsi="Arial" w:cs="Arial"/>
          <w:b w:val="0"/>
          <w:sz w:val="20"/>
          <w:szCs w:val="20"/>
        </w:rPr>
        <w:t>alcance das metas do Previne Brasil</w:t>
      </w:r>
      <w:r w:rsidRPr="000834C3">
        <w:rPr>
          <w:rFonts w:ascii="Arial" w:hAnsi="Arial" w:cs="Arial"/>
          <w:b/>
          <w:sz w:val="20"/>
          <w:szCs w:val="20"/>
        </w:rPr>
        <w:t>,</w:t>
      </w:r>
      <w:r w:rsidRPr="000834C3">
        <w:rPr>
          <w:rFonts w:ascii="Arial" w:hAnsi="Arial" w:cs="Arial"/>
          <w:sz w:val="20"/>
          <w:szCs w:val="20"/>
        </w:rPr>
        <w:t xml:space="preserve"> refletindo positivamente no financiamento e na avaliação da Atenção Básica Municipal;</w:t>
      </w:r>
      <w:r>
        <w:rPr>
          <w:rFonts w:ascii="Arial" w:hAnsi="Arial" w:cs="Arial"/>
          <w:sz w:val="20"/>
          <w:szCs w:val="20"/>
        </w:rPr>
        <w:br/>
      </w:r>
    </w:p>
    <w:p w:rsidR="000834C3" w:rsidRPr="000834C3" w:rsidRDefault="000834C3" w:rsidP="000834C3">
      <w:pPr>
        <w:pStyle w:val="NormalWeb"/>
        <w:numPr>
          <w:ilvl w:val="0"/>
          <w:numId w:val="32"/>
        </w:numPr>
        <w:jc w:val="both"/>
        <w:rPr>
          <w:rFonts w:ascii="Arial" w:hAnsi="Arial" w:cs="Arial"/>
          <w:sz w:val="20"/>
          <w:szCs w:val="20"/>
        </w:rPr>
      </w:pPr>
      <w:r w:rsidRPr="000834C3">
        <w:rPr>
          <w:rFonts w:ascii="Arial" w:hAnsi="Arial" w:cs="Arial"/>
          <w:sz w:val="20"/>
          <w:szCs w:val="20"/>
        </w:rPr>
        <w:t xml:space="preserve">Oferecer suporte diagnóstico ágil e seguro, contribuindo para </w:t>
      </w:r>
      <w:r w:rsidRPr="000834C3">
        <w:rPr>
          <w:rStyle w:val="Forte"/>
          <w:rFonts w:ascii="Arial" w:hAnsi="Arial" w:cs="Arial"/>
          <w:b w:val="0"/>
          <w:sz w:val="20"/>
          <w:szCs w:val="20"/>
        </w:rPr>
        <w:t>tratamentos eficazes</w:t>
      </w:r>
      <w:r w:rsidRPr="000834C3">
        <w:rPr>
          <w:rStyle w:val="Forte"/>
          <w:rFonts w:ascii="Arial" w:hAnsi="Arial" w:cs="Arial"/>
          <w:sz w:val="20"/>
          <w:szCs w:val="20"/>
        </w:rPr>
        <w:t xml:space="preserve"> </w:t>
      </w:r>
      <w:r w:rsidRPr="000834C3">
        <w:rPr>
          <w:rStyle w:val="Forte"/>
          <w:rFonts w:ascii="Arial" w:hAnsi="Arial" w:cs="Arial"/>
          <w:b w:val="0"/>
          <w:sz w:val="20"/>
          <w:szCs w:val="20"/>
        </w:rPr>
        <w:t>e</w:t>
      </w:r>
      <w:r w:rsidRPr="000834C3">
        <w:rPr>
          <w:rStyle w:val="Forte"/>
          <w:rFonts w:ascii="Arial" w:hAnsi="Arial" w:cs="Arial"/>
          <w:sz w:val="20"/>
          <w:szCs w:val="20"/>
        </w:rPr>
        <w:t xml:space="preserve"> </w:t>
      </w:r>
      <w:r w:rsidRPr="000834C3">
        <w:rPr>
          <w:rStyle w:val="Forte"/>
          <w:rFonts w:ascii="Arial" w:hAnsi="Arial" w:cs="Arial"/>
          <w:b w:val="0"/>
          <w:sz w:val="20"/>
          <w:szCs w:val="20"/>
        </w:rPr>
        <w:t>intervenções em tempo oportuno</w:t>
      </w:r>
      <w:r w:rsidRPr="000834C3">
        <w:rPr>
          <w:rFonts w:ascii="Arial" w:hAnsi="Arial" w:cs="Arial"/>
          <w:b/>
          <w:sz w:val="20"/>
          <w:szCs w:val="20"/>
        </w:rPr>
        <w:t>.</w:t>
      </w:r>
    </w:p>
    <w:p w:rsidR="003B34E0" w:rsidRPr="000834C3" w:rsidRDefault="000834C3" w:rsidP="000834C3">
      <w:pPr>
        <w:pStyle w:val="NormalWeb"/>
        <w:jc w:val="both"/>
        <w:rPr>
          <w:rFonts w:ascii="Arial" w:hAnsi="Arial" w:cs="Arial"/>
          <w:sz w:val="20"/>
          <w:szCs w:val="20"/>
        </w:rPr>
      </w:pPr>
      <w:r w:rsidRPr="000834C3">
        <w:rPr>
          <w:rFonts w:ascii="Arial" w:hAnsi="Arial" w:cs="Arial"/>
          <w:sz w:val="20"/>
          <w:szCs w:val="20"/>
        </w:rPr>
        <w:t>3.2. Diante da impossibilidade de execução direta desses serviços pelo município, seja por limitações operacionais, de pessoal ou de infraestrutura, torna-se imprescindível a contratação de empresa especializada, devidamente habilitada e registrada, para garantir a qualidade e a continuidade da assistência laboratorial.</w:t>
      </w:r>
    </w:p>
    <w:p w:rsidR="003B34E0" w:rsidRPr="000834C3" w:rsidRDefault="003B34E0" w:rsidP="00C81C9C">
      <w:pPr>
        <w:pStyle w:val="PargrafodaLista"/>
        <w:numPr>
          <w:ilvl w:val="0"/>
          <w:numId w:val="1"/>
        </w:numPr>
        <w:pBdr>
          <w:top w:val="nil"/>
          <w:left w:val="nil"/>
          <w:bottom w:val="nil"/>
          <w:right w:val="nil"/>
          <w:between w:val="nil"/>
        </w:pBdr>
        <w:jc w:val="both"/>
        <w:rPr>
          <w:rFonts w:ascii="Arial" w:eastAsia="Calibri" w:hAnsi="Arial" w:cs="Arial"/>
          <w:b/>
          <w:color w:val="000000"/>
          <w:sz w:val="20"/>
          <w:szCs w:val="20"/>
        </w:rPr>
      </w:pPr>
      <w:r w:rsidRPr="000834C3">
        <w:rPr>
          <w:rFonts w:ascii="Arial" w:eastAsia="Calibri" w:hAnsi="Arial" w:cs="Arial"/>
          <w:b/>
          <w:color w:val="000000"/>
          <w:sz w:val="20"/>
          <w:szCs w:val="20"/>
        </w:rPr>
        <w:t xml:space="preserve">SECRETARIA REQUISITANTE </w:t>
      </w:r>
    </w:p>
    <w:p w:rsidR="00330345" w:rsidRPr="000834C3" w:rsidRDefault="00330345" w:rsidP="00C81C9C">
      <w:pPr>
        <w:pStyle w:val="PargrafodaLista"/>
        <w:pBdr>
          <w:top w:val="nil"/>
          <w:left w:val="nil"/>
          <w:bottom w:val="nil"/>
          <w:right w:val="nil"/>
          <w:between w:val="nil"/>
        </w:pBdr>
        <w:jc w:val="both"/>
        <w:rPr>
          <w:rFonts w:ascii="Arial" w:eastAsia="Calibri" w:hAnsi="Arial" w:cs="Arial"/>
          <w:b/>
          <w:color w:val="FF0000"/>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6237"/>
      </w:tblGrid>
      <w:tr w:rsidR="00330345" w:rsidRPr="000834C3" w:rsidTr="00C81C9C">
        <w:trPr>
          <w:trHeight w:val="330"/>
        </w:trPr>
        <w:tc>
          <w:tcPr>
            <w:tcW w:w="3544" w:type="dxa"/>
            <w:tcBorders>
              <w:top w:val="single" w:sz="4" w:space="0" w:color="auto"/>
              <w:left w:val="single" w:sz="4" w:space="0" w:color="auto"/>
              <w:bottom w:val="single" w:sz="4" w:space="0" w:color="auto"/>
              <w:right w:val="single" w:sz="4" w:space="0" w:color="auto"/>
            </w:tcBorders>
            <w:hideMark/>
          </w:tcPr>
          <w:p w:rsidR="00330345" w:rsidRPr="000834C3" w:rsidRDefault="00330345" w:rsidP="00C81C9C">
            <w:pPr>
              <w:jc w:val="center"/>
              <w:rPr>
                <w:rFonts w:ascii="Arial" w:eastAsia="Calibri" w:hAnsi="Arial" w:cs="Arial"/>
                <w:b/>
                <w:sz w:val="20"/>
                <w:szCs w:val="20"/>
                <w:lang w:eastAsia="en-US"/>
              </w:rPr>
            </w:pPr>
            <w:r w:rsidRPr="000834C3">
              <w:rPr>
                <w:rFonts w:ascii="Arial" w:eastAsia="Calibri" w:hAnsi="Arial" w:cs="Arial"/>
                <w:b/>
                <w:sz w:val="20"/>
                <w:szCs w:val="20"/>
                <w:lang w:eastAsia="en-US"/>
              </w:rPr>
              <w:t>REQUISITANTE</w:t>
            </w:r>
          </w:p>
        </w:tc>
        <w:tc>
          <w:tcPr>
            <w:tcW w:w="6237" w:type="dxa"/>
            <w:tcBorders>
              <w:top w:val="single" w:sz="4" w:space="0" w:color="auto"/>
              <w:left w:val="single" w:sz="4" w:space="0" w:color="auto"/>
              <w:bottom w:val="single" w:sz="4" w:space="0" w:color="auto"/>
              <w:right w:val="single" w:sz="4" w:space="0" w:color="auto"/>
            </w:tcBorders>
            <w:hideMark/>
          </w:tcPr>
          <w:p w:rsidR="00330345" w:rsidRPr="000834C3" w:rsidRDefault="00330345" w:rsidP="00C81C9C">
            <w:pPr>
              <w:jc w:val="center"/>
              <w:rPr>
                <w:rFonts w:ascii="Arial" w:eastAsia="Calibri" w:hAnsi="Arial" w:cs="Arial"/>
                <w:b/>
                <w:sz w:val="20"/>
                <w:szCs w:val="20"/>
                <w:lang w:eastAsia="en-US"/>
              </w:rPr>
            </w:pPr>
            <w:r w:rsidRPr="000834C3">
              <w:rPr>
                <w:rFonts w:ascii="Arial" w:eastAsia="Calibri" w:hAnsi="Arial" w:cs="Arial"/>
                <w:b/>
                <w:sz w:val="20"/>
                <w:szCs w:val="20"/>
                <w:lang w:eastAsia="en-US"/>
              </w:rPr>
              <w:t>RESPONSÁVEL PELA ELABORAÇÃO DO ETP</w:t>
            </w:r>
          </w:p>
        </w:tc>
      </w:tr>
      <w:tr w:rsidR="00330345" w:rsidRPr="000834C3" w:rsidTr="00C81C9C">
        <w:trPr>
          <w:trHeight w:val="528"/>
        </w:trPr>
        <w:tc>
          <w:tcPr>
            <w:tcW w:w="3544" w:type="dxa"/>
            <w:tcBorders>
              <w:top w:val="single" w:sz="4" w:space="0" w:color="auto"/>
              <w:left w:val="single" w:sz="4" w:space="0" w:color="auto"/>
              <w:bottom w:val="single" w:sz="4" w:space="0" w:color="auto"/>
              <w:right w:val="single" w:sz="4" w:space="0" w:color="auto"/>
            </w:tcBorders>
            <w:hideMark/>
          </w:tcPr>
          <w:p w:rsidR="00330345" w:rsidRPr="000834C3" w:rsidRDefault="00330345" w:rsidP="00C81C9C">
            <w:pPr>
              <w:jc w:val="center"/>
              <w:rPr>
                <w:rFonts w:ascii="Arial" w:eastAsia="Calibri" w:hAnsi="Arial" w:cs="Arial"/>
                <w:sz w:val="20"/>
                <w:szCs w:val="20"/>
                <w:lang w:eastAsia="en-US"/>
              </w:rPr>
            </w:pPr>
            <w:r w:rsidRPr="000834C3">
              <w:rPr>
                <w:rFonts w:ascii="Arial" w:eastAsia="Calibri" w:hAnsi="Arial" w:cs="Arial"/>
                <w:sz w:val="20"/>
                <w:szCs w:val="20"/>
                <w:lang w:eastAsia="en-US"/>
              </w:rPr>
              <w:t>Secretaria Municipal de Saúde</w:t>
            </w:r>
          </w:p>
          <w:p w:rsidR="00330345" w:rsidRPr="000834C3" w:rsidRDefault="00330345" w:rsidP="00C81C9C">
            <w:pPr>
              <w:jc w:val="center"/>
              <w:rPr>
                <w:rFonts w:ascii="Arial" w:eastAsia="Calibri" w:hAnsi="Arial" w:cs="Arial"/>
                <w:sz w:val="20"/>
                <w:szCs w:val="20"/>
                <w:lang w:eastAsia="en-US"/>
              </w:rPr>
            </w:pPr>
            <w:r w:rsidRPr="000834C3">
              <w:rPr>
                <w:rFonts w:ascii="Arial" w:eastAsia="Calibri" w:hAnsi="Arial" w:cs="Arial"/>
                <w:sz w:val="20"/>
                <w:szCs w:val="20"/>
                <w:lang w:eastAsia="en-US"/>
              </w:rPr>
              <w:t>Centro de Custo nº 48</w:t>
            </w:r>
          </w:p>
        </w:tc>
        <w:tc>
          <w:tcPr>
            <w:tcW w:w="6237" w:type="dxa"/>
            <w:tcBorders>
              <w:top w:val="single" w:sz="4" w:space="0" w:color="auto"/>
              <w:left w:val="single" w:sz="4" w:space="0" w:color="auto"/>
              <w:bottom w:val="single" w:sz="4" w:space="0" w:color="auto"/>
              <w:right w:val="single" w:sz="4" w:space="0" w:color="auto"/>
            </w:tcBorders>
            <w:hideMark/>
          </w:tcPr>
          <w:p w:rsidR="00330345" w:rsidRPr="000834C3" w:rsidRDefault="00330345" w:rsidP="00C81C9C">
            <w:pPr>
              <w:jc w:val="center"/>
              <w:rPr>
                <w:rFonts w:ascii="Arial" w:eastAsia="Calibri" w:hAnsi="Arial" w:cs="Arial"/>
                <w:sz w:val="20"/>
                <w:szCs w:val="20"/>
                <w:lang w:eastAsia="en-US"/>
              </w:rPr>
            </w:pPr>
            <w:r w:rsidRPr="000834C3">
              <w:rPr>
                <w:rFonts w:ascii="Arial" w:eastAsia="Calibri" w:hAnsi="Arial" w:cs="Arial"/>
                <w:sz w:val="20"/>
                <w:szCs w:val="20"/>
                <w:lang w:eastAsia="en-US"/>
              </w:rPr>
              <w:t>Denis Ap. da Silva</w:t>
            </w:r>
          </w:p>
          <w:p w:rsidR="00330345" w:rsidRPr="000834C3" w:rsidRDefault="00330345" w:rsidP="00C81C9C">
            <w:pPr>
              <w:jc w:val="center"/>
              <w:rPr>
                <w:rFonts w:ascii="Arial" w:eastAsia="Calibri" w:hAnsi="Arial" w:cs="Arial"/>
                <w:sz w:val="20"/>
                <w:szCs w:val="20"/>
                <w:lang w:eastAsia="en-US"/>
              </w:rPr>
            </w:pPr>
            <w:r w:rsidRPr="000834C3">
              <w:rPr>
                <w:rFonts w:ascii="Arial" w:eastAsia="Calibri" w:hAnsi="Arial" w:cs="Arial"/>
                <w:sz w:val="20"/>
                <w:szCs w:val="20"/>
                <w:lang w:eastAsia="en-US"/>
              </w:rPr>
              <w:t>Coordenador de Compras da Secretaria Municipal de Saúde</w:t>
            </w:r>
          </w:p>
        </w:tc>
      </w:tr>
    </w:tbl>
    <w:p w:rsidR="003B34E0" w:rsidRPr="000834C3" w:rsidRDefault="003B34E0" w:rsidP="00C81C9C">
      <w:pPr>
        <w:pBdr>
          <w:top w:val="nil"/>
          <w:left w:val="nil"/>
          <w:bottom w:val="nil"/>
          <w:right w:val="nil"/>
          <w:between w:val="nil"/>
        </w:pBdr>
        <w:ind w:left="360"/>
        <w:jc w:val="both"/>
        <w:rPr>
          <w:rFonts w:ascii="Arial" w:eastAsia="Calibri" w:hAnsi="Arial" w:cs="Arial"/>
          <w:color w:val="000000" w:themeColor="text1"/>
          <w:sz w:val="20"/>
          <w:szCs w:val="20"/>
        </w:rPr>
      </w:pPr>
    </w:p>
    <w:p w:rsidR="00A47B15" w:rsidRDefault="003B34E0" w:rsidP="00A566AC">
      <w:pPr>
        <w:pStyle w:val="PargrafodaLista"/>
        <w:numPr>
          <w:ilvl w:val="0"/>
          <w:numId w:val="2"/>
        </w:numPr>
        <w:pBdr>
          <w:top w:val="nil"/>
          <w:left w:val="nil"/>
          <w:bottom w:val="nil"/>
          <w:right w:val="nil"/>
          <w:between w:val="nil"/>
        </w:pBdr>
        <w:jc w:val="both"/>
        <w:rPr>
          <w:rFonts w:ascii="Arial" w:eastAsia="Calibri" w:hAnsi="Arial" w:cs="Arial"/>
          <w:b/>
          <w:bCs/>
          <w:sz w:val="20"/>
          <w:szCs w:val="20"/>
        </w:rPr>
      </w:pPr>
      <w:r w:rsidRPr="000834C3">
        <w:rPr>
          <w:rFonts w:ascii="Arial" w:eastAsia="Calibri" w:hAnsi="Arial" w:cs="Arial"/>
          <w:b/>
          <w:bCs/>
          <w:sz w:val="20"/>
          <w:szCs w:val="20"/>
        </w:rPr>
        <w:t xml:space="preserve">PREVISÃO DA DEMANDA NO PLANO ANUAL DE CONTRATAÇÕES (PCA) DE </w:t>
      </w:r>
      <w:r w:rsidR="00142EB4" w:rsidRPr="000834C3">
        <w:rPr>
          <w:rFonts w:ascii="Arial" w:eastAsia="Calibri" w:hAnsi="Arial" w:cs="Arial"/>
          <w:b/>
          <w:bCs/>
          <w:sz w:val="20"/>
          <w:szCs w:val="20"/>
        </w:rPr>
        <w:t>2025</w:t>
      </w:r>
      <w:r w:rsidRPr="000834C3">
        <w:rPr>
          <w:rFonts w:ascii="Arial" w:eastAsia="Calibri" w:hAnsi="Arial" w:cs="Arial"/>
          <w:b/>
          <w:bCs/>
          <w:sz w:val="20"/>
          <w:szCs w:val="20"/>
        </w:rPr>
        <w:t>:</w:t>
      </w:r>
    </w:p>
    <w:p w:rsidR="00B436CC" w:rsidRDefault="00B436CC" w:rsidP="00A566AC">
      <w:pPr>
        <w:pStyle w:val="PargrafodaLista"/>
        <w:pBdr>
          <w:top w:val="nil"/>
          <w:left w:val="nil"/>
          <w:bottom w:val="nil"/>
          <w:right w:val="nil"/>
          <w:between w:val="nil"/>
        </w:pBdr>
        <w:ind w:left="360"/>
        <w:jc w:val="both"/>
        <w:rPr>
          <w:rFonts w:ascii="Arial" w:eastAsia="Calibri" w:hAnsi="Arial" w:cs="Arial"/>
          <w:b/>
          <w:bCs/>
          <w:color w:val="FF0000"/>
          <w:sz w:val="20"/>
          <w:szCs w:val="20"/>
        </w:rPr>
      </w:pPr>
    </w:p>
    <w:p w:rsidR="00B436CC" w:rsidRPr="00B436CC" w:rsidRDefault="00B436CC" w:rsidP="00A566AC">
      <w:pPr>
        <w:pStyle w:val="PargrafodaLista"/>
        <w:pBdr>
          <w:top w:val="nil"/>
          <w:left w:val="nil"/>
          <w:bottom w:val="nil"/>
          <w:right w:val="nil"/>
          <w:between w:val="nil"/>
        </w:pBdr>
        <w:ind w:left="360"/>
        <w:jc w:val="both"/>
        <w:rPr>
          <w:rFonts w:ascii="Arial" w:eastAsia="Calibri" w:hAnsi="Arial" w:cs="Arial"/>
          <w:bCs/>
          <w:sz w:val="20"/>
          <w:szCs w:val="20"/>
        </w:rPr>
      </w:pPr>
      <w:r w:rsidRPr="00B436CC">
        <w:rPr>
          <w:rFonts w:ascii="Arial" w:eastAsia="Calibri" w:hAnsi="Arial" w:cs="Arial"/>
          <w:bCs/>
          <w:sz w:val="20"/>
          <w:szCs w:val="20"/>
        </w:rPr>
        <w:t>Ação 89 – Nível de Prioridade Alta</w:t>
      </w:r>
    </w:p>
    <w:p w:rsidR="00B436CC" w:rsidRDefault="00B436CC" w:rsidP="00A566AC">
      <w:pPr>
        <w:pStyle w:val="PargrafodaLista"/>
        <w:pBdr>
          <w:top w:val="nil"/>
          <w:left w:val="nil"/>
          <w:bottom w:val="nil"/>
          <w:right w:val="nil"/>
          <w:between w:val="nil"/>
        </w:pBdr>
        <w:ind w:left="360"/>
        <w:jc w:val="both"/>
        <w:rPr>
          <w:rFonts w:ascii="Arial" w:eastAsia="Calibri" w:hAnsi="Arial" w:cs="Arial"/>
          <w:b/>
          <w:bCs/>
          <w:color w:val="FF0000"/>
          <w:sz w:val="20"/>
          <w:szCs w:val="20"/>
        </w:rPr>
      </w:pPr>
    </w:p>
    <w:p w:rsidR="003B34E0" w:rsidRPr="000834C3" w:rsidRDefault="003B34E0" w:rsidP="00C81C9C">
      <w:pPr>
        <w:numPr>
          <w:ilvl w:val="0"/>
          <w:numId w:val="2"/>
        </w:numPr>
        <w:pBdr>
          <w:top w:val="nil"/>
          <w:left w:val="nil"/>
          <w:bottom w:val="nil"/>
          <w:right w:val="nil"/>
          <w:between w:val="nil"/>
        </w:pBdr>
        <w:jc w:val="both"/>
        <w:rPr>
          <w:rFonts w:ascii="Arial" w:eastAsia="Calibri" w:hAnsi="Arial" w:cs="Arial"/>
          <w:b/>
          <w:bCs/>
          <w:iCs/>
          <w:color w:val="000000" w:themeColor="text1"/>
          <w:sz w:val="20"/>
          <w:szCs w:val="20"/>
        </w:rPr>
      </w:pPr>
      <w:r w:rsidRPr="000834C3">
        <w:rPr>
          <w:rFonts w:ascii="Arial" w:eastAsia="Calibri" w:hAnsi="Arial" w:cs="Arial"/>
          <w:b/>
          <w:color w:val="000000"/>
          <w:sz w:val="20"/>
          <w:szCs w:val="20"/>
        </w:rPr>
        <w:t>REQUISITOS DA CONTRATAÇÃO</w:t>
      </w:r>
      <w:r w:rsidR="00CD6D96" w:rsidRPr="000834C3">
        <w:rPr>
          <w:rFonts w:ascii="Arial" w:eastAsia="Calibri" w:hAnsi="Arial" w:cs="Arial"/>
          <w:b/>
          <w:color w:val="000000"/>
          <w:sz w:val="20"/>
          <w:szCs w:val="20"/>
        </w:rPr>
        <w:t xml:space="preserve"> </w:t>
      </w:r>
    </w:p>
    <w:p w:rsidR="00200541" w:rsidRPr="000834C3" w:rsidRDefault="00200541" w:rsidP="00C81C9C">
      <w:pPr>
        <w:pBdr>
          <w:top w:val="nil"/>
          <w:left w:val="nil"/>
          <w:bottom w:val="nil"/>
          <w:right w:val="nil"/>
          <w:between w:val="nil"/>
        </w:pBdr>
        <w:ind w:left="720"/>
        <w:jc w:val="both"/>
        <w:rPr>
          <w:rFonts w:ascii="Arial" w:eastAsia="Calibri" w:hAnsi="Arial" w:cs="Arial"/>
          <w:bCs/>
          <w:iCs/>
          <w:color w:val="000000" w:themeColor="text1"/>
          <w:sz w:val="20"/>
          <w:szCs w:val="20"/>
        </w:rPr>
      </w:pPr>
    </w:p>
    <w:p w:rsidR="00AF6956" w:rsidRPr="000834C3" w:rsidRDefault="00AF6956" w:rsidP="00C81C9C">
      <w:pPr>
        <w:pStyle w:val="PargrafodaLista"/>
        <w:numPr>
          <w:ilvl w:val="0"/>
          <w:numId w:val="20"/>
        </w:numPr>
        <w:spacing w:before="120" w:after="120"/>
        <w:jc w:val="both"/>
        <w:rPr>
          <w:rFonts w:ascii="Arial" w:hAnsi="Arial" w:cs="Arial"/>
          <w:sz w:val="20"/>
          <w:szCs w:val="20"/>
        </w:rPr>
      </w:pPr>
      <w:r w:rsidRPr="000834C3">
        <w:rPr>
          <w:rFonts w:ascii="Arial" w:hAnsi="Arial" w:cs="Arial"/>
          <w:sz w:val="20"/>
          <w:szCs w:val="20"/>
        </w:rPr>
        <w:t xml:space="preserve">A presente contratação tem o objetivo de suprir as necessidades da prestação de serviços de exames laboratoriais, devendo a empresa ser capacitada para atendimento ao paciente, apresentando competência e capacidade técnica para a prestação dos serviços, bem como estar devidamente licenciada e/ou autorizada, para atender as demandas relativas. Os requisitos básicos para contratação da empresa de prestação de serviços laboratoriais. </w:t>
      </w:r>
    </w:p>
    <w:p w:rsidR="00AF6956" w:rsidRPr="00421135" w:rsidRDefault="00AF6956" w:rsidP="00C81C9C">
      <w:pPr>
        <w:pStyle w:val="PargrafodaLista"/>
        <w:spacing w:before="120" w:after="120"/>
        <w:ind w:left="644"/>
        <w:jc w:val="both"/>
        <w:rPr>
          <w:rFonts w:ascii="Arial" w:hAnsi="Arial" w:cs="Arial"/>
          <w:sz w:val="20"/>
          <w:szCs w:val="20"/>
        </w:rPr>
      </w:pPr>
    </w:p>
    <w:p w:rsidR="00AF6956" w:rsidRPr="00421135" w:rsidRDefault="00AF6956" w:rsidP="00C81C9C">
      <w:pPr>
        <w:pStyle w:val="PargrafodaLista"/>
        <w:spacing w:before="120" w:after="120"/>
        <w:ind w:left="644"/>
        <w:jc w:val="both"/>
        <w:rPr>
          <w:rFonts w:ascii="Arial" w:hAnsi="Arial" w:cs="Arial"/>
          <w:sz w:val="20"/>
          <w:szCs w:val="20"/>
        </w:rPr>
      </w:pPr>
      <w:r w:rsidRPr="00421135">
        <w:rPr>
          <w:rFonts w:ascii="Arial" w:hAnsi="Arial" w:cs="Arial"/>
          <w:sz w:val="20"/>
          <w:szCs w:val="20"/>
        </w:rPr>
        <w:t xml:space="preserve">1- Comprovação </w:t>
      </w:r>
      <w:r w:rsidR="00A7260A" w:rsidRPr="00421135">
        <w:rPr>
          <w:rFonts w:ascii="Arial" w:hAnsi="Arial" w:cs="Arial"/>
          <w:sz w:val="20"/>
          <w:szCs w:val="20"/>
        </w:rPr>
        <w:t xml:space="preserve">de que a empresa </w:t>
      </w:r>
      <w:r w:rsidRPr="00421135">
        <w:rPr>
          <w:rFonts w:ascii="Arial" w:hAnsi="Arial" w:cs="Arial"/>
          <w:sz w:val="20"/>
          <w:szCs w:val="20"/>
        </w:rPr>
        <w:t xml:space="preserve">possui ponto de coleta </w:t>
      </w:r>
      <w:r w:rsidR="00A7260A" w:rsidRPr="00421135">
        <w:rPr>
          <w:rFonts w:ascii="Arial" w:hAnsi="Arial" w:cs="Arial"/>
          <w:sz w:val="20"/>
          <w:szCs w:val="20"/>
        </w:rPr>
        <w:t xml:space="preserve">localizado </w:t>
      </w:r>
      <w:r w:rsidRPr="00421135">
        <w:rPr>
          <w:rFonts w:ascii="Arial" w:hAnsi="Arial" w:cs="Arial"/>
          <w:sz w:val="20"/>
          <w:szCs w:val="20"/>
        </w:rPr>
        <w:t xml:space="preserve">dentro </w:t>
      </w:r>
      <w:r w:rsidR="00A7260A" w:rsidRPr="00421135">
        <w:rPr>
          <w:rFonts w:ascii="Arial" w:hAnsi="Arial" w:cs="Arial"/>
          <w:sz w:val="20"/>
          <w:szCs w:val="20"/>
        </w:rPr>
        <w:t xml:space="preserve">da zona urbana </w:t>
      </w:r>
      <w:r w:rsidRPr="00421135">
        <w:rPr>
          <w:rFonts w:ascii="Arial" w:hAnsi="Arial" w:cs="Arial"/>
          <w:sz w:val="20"/>
          <w:szCs w:val="20"/>
        </w:rPr>
        <w:t>do município de Bueno Brandão/MG</w:t>
      </w:r>
      <w:r w:rsidR="00421135" w:rsidRPr="00421135">
        <w:rPr>
          <w:rFonts w:ascii="Arial" w:hAnsi="Arial" w:cs="Arial"/>
          <w:sz w:val="20"/>
          <w:szCs w:val="20"/>
        </w:rPr>
        <w:t xml:space="preserve"> para exames de sangue, </w:t>
      </w:r>
      <w:proofErr w:type="spellStart"/>
      <w:r w:rsidR="00421135" w:rsidRPr="00421135">
        <w:rPr>
          <w:rFonts w:ascii="Arial" w:hAnsi="Arial" w:cs="Arial"/>
          <w:sz w:val="20"/>
          <w:szCs w:val="20"/>
        </w:rPr>
        <w:t>covid</w:t>
      </w:r>
      <w:proofErr w:type="spellEnd"/>
      <w:r w:rsidR="00421135" w:rsidRPr="00421135">
        <w:rPr>
          <w:rFonts w:ascii="Arial" w:hAnsi="Arial" w:cs="Arial"/>
          <w:sz w:val="20"/>
          <w:szCs w:val="20"/>
        </w:rPr>
        <w:t xml:space="preserve"> 19 e dengue</w:t>
      </w:r>
      <w:r w:rsidR="00A7260A" w:rsidRPr="00421135">
        <w:rPr>
          <w:rFonts w:ascii="Arial" w:hAnsi="Arial" w:cs="Arial"/>
          <w:sz w:val="20"/>
          <w:szCs w:val="20"/>
        </w:rPr>
        <w:t>.</w:t>
      </w:r>
      <w:r w:rsidRPr="00421135">
        <w:rPr>
          <w:rFonts w:ascii="Arial" w:hAnsi="Arial" w:cs="Arial"/>
          <w:sz w:val="20"/>
          <w:szCs w:val="20"/>
        </w:rPr>
        <w:t xml:space="preserve"> </w:t>
      </w:r>
      <w:r w:rsidR="00A7260A" w:rsidRPr="00421135">
        <w:rPr>
          <w:rFonts w:ascii="Arial" w:hAnsi="Arial" w:cs="Arial"/>
          <w:sz w:val="20"/>
          <w:szCs w:val="20"/>
        </w:rPr>
        <w:t>Para os demais exames, será admitida a disponibilização de serviços de retirada/</w:t>
      </w:r>
      <w:r w:rsidRPr="00421135">
        <w:rPr>
          <w:rFonts w:ascii="Arial" w:hAnsi="Arial" w:cs="Arial"/>
          <w:sz w:val="20"/>
          <w:szCs w:val="20"/>
        </w:rPr>
        <w:t>coleta</w:t>
      </w:r>
      <w:r w:rsidR="00A7260A" w:rsidRPr="00421135">
        <w:rPr>
          <w:rFonts w:ascii="Arial" w:hAnsi="Arial" w:cs="Arial"/>
          <w:sz w:val="20"/>
          <w:szCs w:val="20"/>
        </w:rPr>
        <w:t xml:space="preserve"> das amostras em local determinado pela Secretaria Municipal de Saúde.</w:t>
      </w:r>
    </w:p>
    <w:p w:rsidR="00AF6956" w:rsidRPr="00BA0FB7" w:rsidRDefault="00AF6956" w:rsidP="00C81C9C">
      <w:pPr>
        <w:pStyle w:val="PargrafodaLista"/>
        <w:spacing w:before="120" w:after="120"/>
        <w:ind w:left="644"/>
        <w:jc w:val="both"/>
        <w:rPr>
          <w:rFonts w:ascii="Arial" w:hAnsi="Arial" w:cs="Arial"/>
          <w:color w:val="FF0000"/>
          <w:sz w:val="20"/>
          <w:szCs w:val="20"/>
        </w:rPr>
      </w:pPr>
    </w:p>
    <w:p w:rsidR="00AF6956" w:rsidRPr="000834C3" w:rsidRDefault="00AF6956" w:rsidP="00C81C9C">
      <w:pPr>
        <w:pStyle w:val="PargrafodaLista"/>
        <w:spacing w:before="120" w:after="120"/>
        <w:ind w:left="644"/>
        <w:jc w:val="both"/>
        <w:rPr>
          <w:rFonts w:ascii="Arial" w:hAnsi="Arial" w:cs="Arial"/>
          <w:sz w:val="20"/>
          <w:szCs w:val="20"/>
        </w:rPr>
      </w:pPr>
      <w:r w:rsidRPr="000834C3">
        <w:rPr>
          <w:rFonts w:ascii="Arial" w:hAnsi="Arial" w:cs="Arial"/>
          <w:sz w:val="20"/>
          <w:szCs w:val="20"/>
        </w:rPr>
        <w:t xml:space="preserve">2- Apresentação de pelo menos, um atestado de capacidade técnica que comprove que a empresa tenha executado a contento a prestação de serviços laboratoriais. </w:t>
      </w:r>
    </w:p>
    <w:p w:rsidR="00AF6956" w:rsidRPr="000834C3" w:rsidRDefault="00AF6956" w:rsidP="00C81C9C">
      <w:pPr>
        <w:pStyle w:val="PargrafodaLista"/>
        <w:spacing w:before="120" w:after="120"/>
        <w:ind w:left="644"/>
        <w:jc w:val="both"/>
        <w:rPr>
          <w:rFonts w:ascii="Arial" w:hAnsi="Arial" w:cs="Arial"/>
          <w:sz w:val="20"/>
          <w:szCs w:val="20"/>
        </w:rPr>
      </w:pPr>
    </w:p>
    <w:p w:rsidR="00A566AC" w:rsidRDefault="00AF6956" w:rsidP="00C81C9C">
      <w:pPr>
        <w:pStyle w:val="PargrafodaLista"/>
        <w:spacing w:before="120" w:after="120"/>
        <w:ind w:left="644"/>
        <w:jc w:val="both"/>
        <w:rPr>
          <w:rFonts w:ascii="Arial" w:hAnsi="Arial" w:cs="Arial"/>
          <w:sz w:val="20"/>
          <w:szCs w:val="20"/>
        </w:rPr>
      </w:pPr>
      <w:r w:rsidRPr="000834C3">
        <w:rPr>
          <w:rFonts w:ascii="Arial" w:hAnsi="Arial" w:cs="Arial"/>
          <w:sz w:val="20"/>
          <w:szCs w:val="20"/>
        </w:rPr>
        <w:t>3- Disponibilização de equipe de profissionais da área de saúde, devidamente registrados em seus respectivos Conselhos de Classe Regional, com habilitação para o atendimento e realização da prestação de serviços laboratoriais.</w:t>
      </w:r>
    </w:p>
    <w:p w:rsidR="00A566AC" w:rsidRDefault="00A566AC" w:rsidP="00C81C9C">
      <w:pPr>
        <w:pStyle w:val="PargrafodaLista"/>
        <w:spacing w:before="120" w:after="120"/>
        <w:ind w:left="644"/>
        <w:jc w:val="both"/>
        <w:rPr>
          <w:rFonts w:ascii="Arial" w:hAnsi="Arial" w:cs="Arial"/>
          <w:sz w:val="20"/>
          <w:szCs w:val="20"/>
        </w:rPr>
      </w:pPr>
    </w:p>
    <w:p w:rsidR="00B436CC" w:rsidRDefault="00B436CC" w:rsidP="00B436CC">
      <w:pPr>
        <w:pStyle w:val="PargrafodaLista"/>
        <w:spacing w:before="120" w:after="120"/>
        <w:ind w:left="644"/>
        <w:jc w:val="both"/>
        <w:rPr>
          <w:rFonts w:ascii="Arial" w:hAnsi="Arial" w:cs="Arial"/>
          <w:sz w:val="20"/>
          <w:szCs w:val="20"/>
        </w:rPr>
      </w:pPr>
      <w:r w:rsidRPr="00B436CC">
        <w:rPr>
          <w:rFonts w:ascii="Arial" w:hAnsi="Arial" w:cs="Arial"/>
          <w:sz w:val="20"/>
          <w:szCs w:val="20"/>
        </w:rPr>
        <w:t>4. A contratação terá caráter continuado tendo em vista que a execução dos serviços é periódica e possui a finalidade de suprir as necessidades diárias da Administração Pública que não serão cessadas com o fim do exercício financeiro.</w:t>
      </w:r>
    </w:p>
    <w:p w:rsidR="00B436CC" w:rsidRDefault="00B436CC" w:rsidP="00B436CC">
      <w:pPr>
        <w:pStyle w:val="PargrafodaLista"/>
        <w:spacing w:before="120" w:after="120"/>
        <w:ind w:left="644"/>
        <w:jc w:val="both"/>
        <w:rPr>
          <w:rFonts w:ascii="Arial" w:hAnsi="Arial" w:cs="Arial"/>
          <w:sz w:val="20"/>
          <w:szCs w:val="20"/>
        </w:rPr>
      </w:pPr>
    </w:p>
    <w:p w:rsidR="00B436CC" w:rsidRPr="00B436CC" w:rsidRDefault="00B436CC" w:rsidP="00B436CC">
      <w:pPr>
        <w:pStyle w:val="PargrafodaLista"/>
        <w:spacing w:before="120" w:after="120"/>
        <w:ind w:left="644"/>
        <w:jc w:val="both"/>
        <w:rPr>
          <w:rFonts w:ascii="Arial" w:hAnsi="Arial" w:cs="Arial"/>
          <w:sz w:val="20"/>
          <w:szCs w:val="20"/>
        </w:rPr>
      </w:pPr>
      <w:r w:rsidRPr="00B436CC">
        <w:rPr>
          <w:rFonts w:ascii="Arial" w:hAnsi="Arial" w:cs="Arial"/>
          <w:sz w:val="20"/>
          <w:szCs w:val="20"/>
        </w:rPr>
        <w:t xml:space="preserve">5. </w:t>
      </w:r>
      <w:r>
        <w:rPr>
          <w:rFonts w:ascii="Arial" w:hAnsi="Arial" w:cs="Arial"/>
          <w:sz w:val="20"/>
          <w:szCs w:val="20"/>
        </w:rPr>
        <w:t>O contrato t</w:t>
      </w:r>
      <w:r w:rsidRPr="00B436CC">
        <w:rPr>
          <w:rFonts w:ascii="Arial" w:hAnsi="Arial" w:cs="Arial"/>
          <w:sz w:val="20"/>
          <w:szCs w:val="20"/>
        </w:rPr>
        <w:t>erá vigência de 12 (doze) meses, sendo possível sua prorrogação pe</w:t>
      </w:r>
      <w:r>
        <w:rPr>
          <w:rFonts w:ascii="Arial" w:hAnsi="Arial" w:cs="Arial"/>
          <w:sz w:val="20"/>
          <w:szCs w:val="20"/>
        </w:rPr>
        <w:t>lo período de até 10 (dez) anos.</w:t>
      </w:r>
    </w:p>
    <w:p w:rsidR="003B34E0" w:rsidRPr="000834C3" w:rsidRDefault="00AF6956" w:rsidP="00C81C9C">
      <w:pPr>
        <w:pStyle w:val="PargrafodaLista"/>
        <w:spacing w:before="120" w:after="120"/>
        <w:ind w:left="644"/>
        <w:jc w:val="both"/>
        <w:rPr>
          <w:rFonts w:ascii="Arial" w:hAnsi="Arial" w:cs="Arial"/>
          <w:sz w:val="20"/>
          <w:szCs w:val="20"/>
        </w:rPr>
      </w:pPr>
      <w:r w:rsidRPr="000834C3">
        <w:rPr>
          <w:rFonts w:ascii="Arial" w:hAnsi="Arial" w:cs="Arial"/>
          <w:sz w:val="20"/>
          <w:szCs w:val="20"/>
        </w:rPr>
        <w:lastRenderedPageBreak/>
        <w:t xml:space="preserve"> </w:t>
      </w:r>
      <w:r w:rsidRPr="000834C3">
        <w:rPr>
          <w:rFonts w:ascii="Arial" w:hAnsi="Arial" w:cs="Arial"/>
          <w:sz w:val="20"/>
          <w:szCs w:val="20"/>
        </w:rPr>
        <w:br/>
      </w:r>
    </w:p>
    <w:p w:rsidR="00632973" w:rsidRPr="000834C3" w:rsidRDefault="003B34E0" w:rsidP="00C81C9C">
      <w:pPr>
        <w:pStyle w:val="PargrafodaLista"/>
        <w:numPr>
          <w:ilvl w:val="0"/>
          <w:numId w:val="2"/>
        </w:numPr>
        <w:pBdr>
          <w:top w:val="nil"/>
          <w:left w:val="nil"/>
          <w:bottom w:val="nil"/>
          <w:right w:val="nil"/>
          <w:between w:val="nil"/>
        </w:pBdr>
        <w:jc w:val="both"/>
        <w:rPr>
          <w:rFonts w:ascii="Arial" w:eastAsia="Calibri" w:hAnsi="Arial" w:cs="Arial"/>
          <w:b/>
          <w:bCs/>
          <w:iCs/>
          <w:color w:val="000000" w:themeColor="text1"/>
          <w:sz w:val="20"/>
          <w:szCs w:val="20"/>
        </w:rPr>
      </w:pPr>
      <w:r w:rsidRPr="000834C3">
        <w:rPr>
          <w:rFonts w:ascii="Arial" w:eastAsia="Calibri" w:hAnsi="Arial" w:cs="Arial"/>
          <w:b/>
          <w:color w:val="000000"/>
          <w:sz w:val="20"/>
          <w:szCs w:val="20"/>
        </w:rPr>
        <w:t>LEVANTAMENTO DE MERCADO</w:t>
      </w:r>
      <w:r w:rsidR="00CD6D96" w:rsidRPr="000834C3">
        <w:rPr>
          <w:rFonts w:ascii="Arial" w:eastAsia="Calibri" w:hAnsi="Arial" w:cs="Arial"/>
          <w:b/>
          <w:color w:val="000000"/>
          <w:sz w:val="20"/>
          <w:szCs w:val="20"/>
        </w:rPr>
        <w:t xml:space="preserve"> </w:t>
      </w:r>
    </w:p>
    <w:p w:rsidR="00A566AC" w:rsidRPr="000834C3" w:rsidRDefault="00A566AC" w:rsidP="00C81C9C">
      <w:pPr>
        <w:pStyle w:val="PargrafodaLista"/>
        <w:pBdr>
          <w:top w:val="nil"/>
          <w:left w:val="nil"/>
          <w:bottom w:val="nil"/>
          <w:right w:val="nil"/>
          <w:between w:val="nil"/>
        </w:pBdr>
        <w:ind w:left="643"/>
        <w:jc w:val="both"/>
        <w:rPr>
          <w:rFonts w:ascii="Arial" w:eastAsia="Calibri" w:hAnsi="Arial" w:cs="Arial"/>
          <w:b/>
          <w:bCs/>
          <w:iCs/>
          <w:color w:val="000000" w:themeColor="text1"/>
          <w:sz w:val="20"/>
          <w:szCs w:val="20"/>
        </w:rPr>
      </w:pPr>
    </w:p>
    <w:p w:rsidR="00330345" w:rsidRPr="00B436CC" w:rsidRDefault="00330345" w:rsidP="00B436CC">
      <w:pPr>
        <w:autoSpaceDE w:val="0"/>
        <w:autoSpaceDN w:val="0"/>
        <w:adjustRightInd w:val="0"/>
        <w:jc w:val="both"/>
        <w:rPr>
          <w:rFonts w:ascii="Arial" w:eastAsiaTheme="minorHAnsi" w:hAnsi="Arial" w:cs="Arial"/>
          <w:sz w:val="20"/>
          <w:szCs w:val="20"/>
          <w:lang w:eastAsia="en-US"/>
        </w:rPr>
      </w:pPr>
      <w:r w:rsidRPr="00B436CC">
        <w:rPr>
          <w:rFonts w:ascii="Arial" w:eastAsiaTheme="minorHAnsi" w:hAnsi="Arial" w:cs="Arial"/>
          <w:sz w:val="20"/>
          <w:szCs w:val="20"/>
          <w:lang w:eastAsia="en-US"/>
        </w:rPr>
        <w:t xml:space="preserve">7.1. </w:t>
      </w:r>
      <w:r w:rsidR="00B436CC" w:rsidRPr="00B436CC">
        <w:rPr>
          <w:rFonts w:ascii="Arial" w:eastAsiaTheme="minorHAnsi" w:hAnsi="Arial" w:cs="Arial"/>
          <w:sz w:val="20"/>
          <w:szCs w:val="20"/>
          <w:lang w:eastAsia="en-US"/>
        </w:rPr>
        <w:t xml:space="preserve">O mercado local dispõe de várias empresas </w:t>
      </w:r>
      <w:r w:rsidR="00BB1EF8">
        <w:rPr>
          <w:rFonts w:ascii="Arial" w:eastAsiaTheme="minorHAnsi" w:hAnsi="Arial" w:cs="Arial"/>
          <w:sz w:val="20"/>
          <w:szCs w:val="20"/>
          <w:lang w:eastAsia="en-US"/>
        </w:rPr>
        <w:t xml:space="preserve">que oferecem esse serviço, </w:t>
      </w:r>
      <w:r w:rsidR="00BB1EF8" w:rsidRPr="00B436CC">
        <w:rPr>
          <w:rFonts w:ascii="Arial" w:eastAsiaTheme="minorHAnsi" w:hAnsi="Arial" w:cs="Arial"/>
          <w:sz w:val="20"/>
          <w:szCs w:val="20"/>
          <w:lang w:eastAsia="en-US"/>
        </w:rPr>
        <w:t>sendo possível estabelecer o padrão que se pretende de forma objetiva por meio das especificações usualmente empr</w:t>
      </w:r>
      <w:r w:rsidR="00BB1EF8">
        <w:rPr>
          <w:rFonts w:ascii="Arial" w:eastAsiaTheme="minorHAnsi" w:hAnsi="Arial" w:cs="Arial"/>
          <w:sz w:val="20"/>
          <w:szCs w:val="20"/>
          <w:lang w:eastAsia="en-US"/>
        </w:rPr>
        <w:t>egadas por fornecedores do ramo.</w:t>
      </w:r>
      <w:r w:rsidR="00B436CC" w:rsidRPr="00B436CC">
        <w:rPr>
          <w:rFonts w:ascii="Arial" w:eastAsiaTheme="minorHAnsi" w:hAnsi="Arial" w:cs="Arial"/>
          <w:sz w:val="20"/>
          <w:szCs w:val="20"/>
          <w:lang w:eastAsia="en-US"/>
        </w:rPr>
        <w:t xml:space="preserve"> </w:t>
      </w:r>
      <w:r w:rsidR="00BB1EF8">
        <w:rPr>
          <w:rFonts w:ascii="Arial" w:eastAsiaTheme="minorHAnsi" w:hAnsi="Arial" w:cs="Arial"/>
          <w:sz w:val="20"/>
          <w:szCs w:val="20"/>
          <w:lang w:eastAsia="en-US"/>
        </w:rPr>
        <w:t>E</w:t>
      </w:r>
      <w:r w:rsidR="00B436CC" w:rsidRPr="00B436CC">
        <w:rPr>
          <w:rFonts w:ascii="Arial" w:eastAsiaTheme="minorHAnsi" w:hAnsi="Arial" w:cs="Arial"/>
          <w:sz w:val="20"/>
          <w:szCs w:val="20"/>
          <w:lang w:eastAsia="en-US"/>
        </w:rPr>
        <w:t xml:space="preserve">ssa contratação já é realizada a </w:t>
      </w:r>
      <w:r w:rsidR="00B436CC">
        <w:rPr>
          <w:rFonts w:ascii="Arial" w:eastAsiaTheme="minorHAnsi" w:hAnsi="Arial" w:cs="Arial"/>
          <w:sz w:val="20"/>
          <w:szCs w:val="20"/>
          <w:lang w:eastAsia="en-US"/>
        </w:rPr>
        <w:t>bastante</w:t>
      </w:r>
      <w:r w:rsidR="00B436CC" w:rsidRPr="00B436CC">
        <w:rPr>
          <w:rFonts w:ascii="Arial" w:eastAsiaTheme="minorHAnsi" w:hAnsi="Arial" w:cs="Arial"/>
          <w:sz w:val="20"/>
          <w:szCs w:val="20"/>
          <w:lang w:eastAsia="en-US"/>
        </w:rPr>
        <w:t xml:space="preserve"> tempo pela administração municipal, devido à natureza do serviço ser comum, necessário e contínuo. A contratação de empresa especializada, é imprescindível para darmos continuidade </w:t>
      </w:r>
      <w:r w:rsidR="00BB1EF8">
        <w:rPr>
          <w:rFonts w:ascii="Arial" w:eastAsiaTheme="minorHAnsi" w:hAnsi="Arial" w:cs="Arial"/>
          <w:sz w:val="20"/>
          <w:szCs w:val="20"/>
          <w:lang w:eastAsia="en-US"/>
        </w:rPr>
        <w:t>na prestação de serviços de exames laboratoriais</w:t>
      </w:r>
      <w:r w:rsidR="00B436CC" w:rsidRPr="00B436CC">
        <w:rPr>
          <w:rFonts w:ascii="Arial" w:eastAsiaTheme="minorHAnsi" w:hAnsi="Arial" w:cs="Arial"/>
          <w:sz w:val="20"/>
          <w:szCs w:val="20"/>
          <w:lang w:eastAsia="en-US"/>
        </w:rPr>
        <w:t xml:space="preserve"> inerentes à </w:t>
      </w:r>
      <w:r w:rsidR="00BB1EF8">
        <w:rPr>
          <w:rFonts w:ascii="Arial" w:eastAsiaTheme="minorHAnsi" w:hAnsi="Arial" w:cs="Arial"/>
          <w:sz w:val="20"/>
          <w:szCs w:val="20"/>
          <w:lang w:eastAsia="en-US"/>
        </w:rPr>
        <w:t>Secretaria Municipal de Saúde</w:t>
      </w:r>
      <w:r w:rsidR="00B436CC" w:rsidRPr="00B436CC">
        <w:rPr>
          <w:rFonts w:ascii="Arial" w:eastAsiaTheme="minorHAnsi" w:hAnsi="Arial" w:cs="Arial"/>
          <w:sz w:val="20"/>
          <w:szCs w:val="20"/>
          <w:lang w:eastAsia="en-US"/>
        </w:rPr>
        <w:t xml:space="preserve"> para que ocorra o bom funcionamento dos serviços essenciais </w:t>
      </w:r>
      <w:r w:rsidR="00BB1EF8">
        <w:rPr>
          <w:rFonts w:ascii="Arial" w:eastAsiaTheme="minorHAnsi" w:hAnsi="Arial" w:cs="Arial"/>
          <w:sz w:val="20"/>
          <w:szCs w:val="20"/>
          <w:lang w:eastAsia="en-US"/>
        </w:rPr>
        <w:t>prestados à população.</w:t>
      </w:r>
    </w:p>
    <w:p w:rsidR="002B0DEB" w:rsidRPr="000834C3" w:rsidRDefault="002B0DEB" w:rsidP="00C81C9C">
      <w:pPr>
        <w:pBdr>
          <w:top w:val="nil"/>
          <w:left w:val="nil"/>
          <w:bottom w:val="nil"/>
          <w:right w:val="nil"/>
          <w:between w:val="nil"/>
        </w:pBdr>
        <w:jc w:val="both"/>
        <w:rPr>
          <w:rFonts w:ascii="Arial" w:eastAsia="Calibri" w:hAnsi="Arial" w:cs="Arial"/>
          <w:b/>
          <w:color w:val="000000"/>
          <w:sz w:val="20"/>
          <w:szCs w:val="20"/>
        </w:rPr>
      </w:pPr>
    </w:p>
    <w:p w:rsidR="002B0DEB" w:rsidRPr="000834C3" w:rsidRDefault="002B0DEB" w:rsidP="00C81C9C">
      <w:pPr>
        <w:pStyle w:val="Standard"/>
        <w:numPr>
          <w:ilvl w:val="0"/>
          <w:numId w:val="2"/>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sz w:val="20"/>
          <w:szCs w:val="20"/>
        </w:rPr>
      </w:pPr>
      <w:r w:rsidRPr="000834C3">
        <w:rPr>
          <w:rFonts w:ascii="Arial" w:hAnsi="Arial" w:cs="Arial"/>
          <w:b/>
          <w:bCs/>
          <w:sz w:val="20"/>
          <w:szCs w:val="20"/>
        </w:rPr>
        <w:t>IDENTIFICAÇÃO DAS SOLUÇÕES</w:t>
      </w:r>
    </w:p>
    <w:p w:rsidR="00146524" w:rsidRPr="000834C3" w:rsidRDefault="00146524" w:rsidP="00C81C9C">
      <w:pPr>
        <w:ind w:left="360"/>
        <w:jc w:val="both"/>
        <w:rPr>
          <w:rFonts w:ascii="Arial" w:eastAsia="Calibri" w:hAnsi="Arial" w:cs="Arial"/>
          <w:b/>
          <w:bCs/>
          <w:iCs/>
          <w:sz w:val="20"/>
          <w:szCs w:val="20"/>
        </w:rPr>
      </w:pPr>
    </w:p>
    <w:tbl>
      <w:tblPr>
        <w:tblW w:w="879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8081"/>
      </w:tblGrid>
      <w:tr w:rsidR="00146524" w:rsidRPr="000834C3" w:rsidTr="00146524">
        <w:tc>
          <w:tcPr>
            <w:tcW w:w="709" w:type="dxa"/>
            <w:tcBorders>
              <w:top w:val="single" w:sz="4" w:space="0" w:color="auto"/>
              <w:left w:val="single" w:sz="4" w:space="0" w:color="auto"/>
              <w:bottom w:val="single" w:sz="4" w:space="0" w:color="auto"/>
              <w:right w:val="single" w:sz="4" w:space="0" w:color="auto"/>
            </w:tcBorders>
            <w:shd w:val="clear" w:color="auto" w:fill="DDDDDD"/>
            <w:tcMar>
              <w:top w:w="55" w:type="dxa"/>
              <w:left w:w="55" w:type="dxa"/>
              <w:bottom w:w="55" w:type="dxa"/>
              <w:right w:w="55" w:type="dxa"/>
            </w:tcMar>
            <w:hideMark/>
          </w:tcPr>
          <w:p w:rsidR="00146524" w:rsidRPr="000834C3" w:rsidRDefault="00146524" w:rsidP="00C81C9C">
            <w:pPr>
              <w:pStyle w:val="EPTabela"/>
              <w:jc w:val="both"/>
              <w:rPr>
                <w:rFonts w:ascii="Arial" w:hAnsi="Arial"/>
                <w:sz w:val="20"/>
                <w:szCs w:val="20"/>
              </w:rPr>
            </w:pPr>
            <w:r w:rsidRPr="000834C3">
              <w:rPr>
                <w:rFonts w:ascii="Arial" w:hAnsi="Arial"/>
                <w:sz w:val="20"/>
                <w:szCs w:val="20"/>
              </w:rPr>
              <w:t>ITEM</w:t>
            </w:r>
          </w:p>
        </w:tc>
        <w:tc>
          <w:tcPr>
            <w:tcW w:w="8079" w:type="dxa"/>
            <w:tcBorders>
              <w:top w:val="single" w:sz="4" w:space="0" w:color="auto"/>
              <w:left w:val="single" w:sz="4" w:space="0" w:color="auto"/>
              <w:bottom w:val="single" w:sz="4" w:space="0" w:color="auto"/>
              <w:right w:val="single" w:sz="4" w:space="0" w:color="auto"/>
            </w:tcBorders>
            <w:shd w:val="clear" w:color="auto" w:fill="DDDDDD"/>
            <w:tcMar>
              <w:top w:w="55" w:type="dxa"/>
              <w:left w:w="55" w:type="dxa"/>
              <w:bottom w:w="55" w:type="dxa"/>
              <w:right w:w="55" w:type="dxa"/>
            </w:tcMar>
            <w:hideMark/>
          </w:tcPr>
          <w:p w:rsidR="00146524" w:rsidRPr="000834C3" w:rsidRDefault="00146524" w:rsidP="00C81C9C">
            <w:pPr>
              <w:pStyle w:val="EPTabela"/>
              <w:jc w:val="both"/>
              <w:rPr>
                <w:rFonts w:ascii="Arial" w:hAnsi="Arial"/>
                <w:sz w:val="20"/>
                <w:szCs w:val="20"/>
              </w:rPr>
            </w:pPr>
            <w:r w:rsidRPr="000834C3">
              <w:rPr>
                <w:rFonts w:ascii="Arial" w:hAnsi="Arial"/>
                <w:sz w:val="20"/>
                <w:szCs w:val="20"/>
              </w:rPr>
              <w:t>Descrição da solução (ou cenário)</w:t>
            </w:r>
          </w:p>
        </w:tc>
      </w:tr>
      <w:tr w:rsidR="00146524" w:rsidRPr="000834C3" w:rsidTr="00146524">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146524" w:rsidRPr="000834C3" w:rsidRDefault="00146524" w:rsidP="00C81C9C">
            <w:pPr>
              <w:pStyle w:val="EPConteudotabela"/>
              <w:spacing w:line="240" w:lineRule="auto"/>
              <w:ind w:left="0" w:firstLine="0"/>
              <w:jc w:val="both"/>
              <w:rPr>
                <w:rFonts w:ascii="Arial" w:hAnsi="Arial"/>
                <w:b/>
                <w:sz w:val="20"/>
                <w:szCs w:val="20"/>
              </w:rPr>
            </w:pPr>
            <w:r w:rsidRPr="000834C3">
              <w:rPr>
                <w:rFonts w:ascii="Arial" w:hAnsi="Arial"/>
                <w:b/>
                <w:sz w:val="20"/>
                <w:szCs w:val="20"/>
              </w:rPr>
              <w:t>01</w:t>
            </w:r>
          </w:p>
        </w:tc>
        <w:tc>
          <w:tcPr>
            <w:tcW w:w="807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146524" w:rsidRPr="000834C3" w:rsidRDefault="00146524" w:rsidP="00C81C9C">
            <w:pPr>
              <w:jc w:val="both"/>
              <w:rPr>
                <w:rFonts w:ascii="Arial" w:hAnsi="Arial" w:cs="Arial"/>
                <w:sz w:val="20"/>
                <w:szCs w:val="20"/>
                <w:lang w:eastAsia="en-US"/>
              </w:rPr>
            </w:pPr>
            <w:r w:rsidRPr="000834C3">
              <w:rPr>
                <w:rFonts w:ascii="Arial" w:hAnsi="Arial" w:cs="Arial"/>
                <w:sz w:val="20"/>
                <w:szCs w:val="20"/>
                <w:lang w:eastAsia="en-US"/>
              </w:rPr>
              <w:t>Contratação de empresa para a prestação de serviços de exames laboratoriais por meio de processo licitatório.</w:t>
            </w:r>
          </w:p>
        </w:tc>
      </w:tr>
      <w:tr w:rsidR="00146524" w:rsidRPr="000834C3" w:rsidTr="00146524">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146524" w:rsidRPr="000834C3" w:rsidRDefault="00146524" w:rsidP="00C81C9C">
            <w:pPr>
              <w:pStyle w:val="EPConteudotabela"/>
              <w:spacing w:line="240" w:lineRule="auto"/>
              <w:ind w:left="0" w:firstLine="0"/>
              <w:jc w:val="both"/>
              <w:rPr>
                <w:rFonts w:ascii="Arial" w:hAnsi="Arial"/>
                <w:b/>
                <w:sz w:val="20"/>
                <w:szCs w:val="20"/>
              </w:rPr>
            </w:pPr>
            <w:r w:rsidRPr="000834C3">
              <w:rPr>
                <w:rFonts w:ascii="Arial" w:hAnsi="Arial"/>
                <w:b/>
                <w:sz w:val="20"/>
                <w:szCs w:val="20"/>
              </w:rPr>
              <w:t>02</w:t>
            </w:r>
          </w:p>
        </w:tc>
        <w:tc>
          <w:tcPr>
            <w:tcW w:w="807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146524" w:rsidRPr="000834C3" w:rsidRDefault="00146524" w:rsidP="00C81C9C">
            <w:pPr>
              <w:jc w:val="both"/>
              <w:rPr>
                <w:rFonts w:ascii="Arial" w:hAnsi="Arial" w:cs="Arial"/>
                <w:sz w:val="20"/>
                <w:szCs w:val="20"/>
                <w:lang w:eastAsia="en-US"/>
              </w:rPr>
            </w:pPr>
            <w:r w:rsidRPr="000834C3">
              <w:rPr>
                <w:rFonts w:ascii="Arial" w:hAnsi="Arial" w:cs="Arial"/>
                <w:sz w:val="20"/>
                <w:szCs w:val="20"/>
                <w:lang w:eastAsia="en-US"/>
              </w:rPr>
              <w:t xml:space="preserve">Adesão a uma possível ata de registro de preços que esteja disponível, compatibilizando com a especialidade desejada. </w:t>
            </w:r>
          </w:p>
        </w:tc>
      </w:tr>
      <w:tr w:rsidR="00146524" w:rsidRPr="000834C3" w:rsidTr="00146524">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146524" w:rsidRPr="000834C3" w:rsidRDefault="00146524" w:rsidP="00C81C9C">
            <w:pPr>
              <w:pStyle w:val="EPConteudotabela"/>
              <w:spacing w:line="240" w:lineRule="auto"/>
              <w:ind w:left="0" w:firstLine="0"/>
              <w:jc w:val="both"/>
              <w:rPr>
                <w:rFonts w:ascii="Arial" w:hAnsi="Arial"/>
                <w:b/>
                <w:sz w:val="20"/>
                <w:szCs w:val="20"/>
              </w:rPr>
            </w:pPr>
            <w:r w:rsidRPr="000834C3">
              <w:rPr>
                <w:rFonts w:ascii="Arial" w:hAnsi="Arial"/>
                <w:b/>
                <w:sz w:val="20"/>
                <w:szCs w:val="20"/>
              </w:rPr>
              <w:t>03</w:t>
            </w:r>
          </w:p>
        </w:tc>
        <w:tc>
          <w:tcPr>
            <w:tcW w:w="807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146524" w:rsidRPr="000834C3" w:rsidRDefault="00146524" w:rsidP="00C81C9C">
            <w:pPr>
              <w:jc w:val="both"/>
              <w:rPr>
                <w:rFonts w:ascii="Arial" w:hAnsi="Arial" w:cs="Arial"/>
                <w:sz w:val="20"/>
                <w:szCs w:val="20"/>
                <w:lang w:eastAsia="en-US"/>
              </w:rPr>
            </w:pPr>
            <w:r w:rsidRPr="000834C3">
              <w:rPr>
                <w:rFonts w:ascii="Arial" w:hAnsi="Arial" w:cs="Arial"/>
                <w:sz w:val="20"/>
                <w:szCs w:val="20"/>
                <w:lang w:eastAsia="en-US"/>
              </w:rPr>
              <w:t xml:space="preserve">Contratação de profissionais, junto a aquisição dos devidos equipamentos e preparação de toda a estrutura necessária para o total suporte, visando atender a demanda do município. </w:t>
            </w:r>
          </w:p>
        </w:tc>
      </w:tr>
    </w:tbl>
    <w:p w:rsidR="002B0DEB" w:rsidRPr="000834C3" w:rsidRDefault="002B0DEB" w:rsidP="00C81C9C">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b/>
          <w:bCs/>
          <w:color w:val="0000FF"/>
          <w:sz w:val="20"/>
          <w:szCs w:val="20"/>
        </w:rPr>
      </w:pPr>
    </w:p>
    <w:p w:rsidR="00F5562D" w:rsidRPr="000834C3" w:rsidRDefault="00F5562D" w:rsidP="00C81C9C">
      <w:pPr>
        <w:pStyle w:val="Standard"/>
        <w:numPr>
          <w:ilvl w:val="1"/>
          <w:numId w:val="15"/>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sz w:val="20"/>
          <w:szCs w:val="20"/>
        </w:rPr>
      </w:pPr>
      <w:r w:rsidRPr="000834C3">
        <w:rPr>
          <w:rFonts w:ascii="Arial" w:hAnsi="Arial" w:cs="Arial"/>
          <w:b/>
          <w:bCs/>
          <w:sz w:val="20"/>
          <w:szCs w:val="20"/>
        </w:rPr>
        <w:t>ANÁLISE COMPARATIVA DE SOLUÇÕES</w:t>
      </w:r>
    </w:p>
    <w:p w:rsidR="00F01861" w:rsidRPr="000834C3" w:rsidRDefault="00F01861" w:rsidP="00C81C9C">
      <w:pPr>
        <w:pStyle w:val="NormalWeb"/>
        <w:numPr>
          <w:ilvl w:val="0"/>
          <w:numId w:val="23"/>
        </w:numPr>
        <w:jc w:val="both"/>
        <w:rPr>
          <w:rFonts w:ascii="Arial" w:hAnsi="Arial" w:cs="Arial"/>
          <w:sz w:val="20"/>
          <w:szCs w:val="20"/>
        </w:rPr>
      </w:pPr>
      <w:r w:rsidRPr="000834C3">
        <w:rPr>
          <w:rFonts w:ascii="Arial" w:hAnsi="Arial" w:cs="Arial"/>
          <w:sz w:val="20"/>
          <w:szCs w:val="20"/>
        </w:rPr>
        <w:t>A presente análise comparativa de soluções para a contratação de serviços especializados na realização de exames laboratoriais tem por objetivo assegurar a escolha mais adequada quanto à eficiência, economicidade e qualidade no atendimento à população.</w:t>
      </w:r>
      <w:r w:rsidRPr="000834C3">
        <w:rPr>
          <w:rFonts w:ascii="Arial" w:hAnsi="Arial" w:cs="Arial"/>
          <w:sz w:val="20"/>
          <w:szCs w:val="20"/>
        </w:rPr>
        <w:br/>
      </w:r>
    </w:p>
    <w:p w:rsidR="00F01861" w:rsidRPr="000834C3" w:rsidRDefault="00F01861" w:rsidP="00C81C9C">
      <w:pPr>
        <w:pStyle w:val="PargrafodaLista"/>
        <w:numPr>
          <w:ilvl w:val="0"/>
          <w:numId w:val="23"/>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É imprescindível que a prestação desses serviços seja realizada por </w:t>
      </w:r>
      <w:r w:rsidRPr="000834C3">
        <w:rPr>
          <w:rFonts w:ascii="Arial" w:hAnsi="Arial" w:cs="Arial"/>
          <w:bCs/>
          <w:sz w:val="20"/>
          <w:szCs w:val="20"/>
        </w:rPr>
        <w:t>laboratórios locais</w:t>
      </w:r>
      <w:r w:rsidRPr="000834C3">
        <w:rPr>
          <w:rFonts w:ascii="Arial" w:hAnsi="Arial" w:cs="Arial"/>
          <w:sz w:val="20"/>
          <w:szCs w:val="20"/>
        </w:rPr>
        <w:t xml:space="preserve">, uma vez que essa condição garante </w:t>
      </w:r>
      <w:r w:rsidRPr="000834C3">
        <w:rPr>
          <w:rFonts w:ascii="Arial" w:hAnsi="Arial" w:cs="Arial"/>
          <w:bCs/>
          <w:sz w:val="20"/>
          <w:szCs w:val="20"/>
        </w:rPr>
        <w:t>maior agilidade, acessibilidade e resolutividade</w:t>
      </w:r>
      <w:r w:rsidRPr="000834C3">
        <w:rPr>
          <w:rFonts w:ascii="Arial" w:hAnsi="Arial" w:cs="Arial"/>
          <w:sz w:val="20"/>
          <w:szCs w:val="20"/>
        </w:rPr>
        <w:t xml:space="preserve"> no atendimento dos pacientes. A presença de laboratórios na própria localidade elimina a necessidade de deslocamento dos usuários do sistema de saúde até municípios vizinhos, o que, além de impactar diretamente na </w:t>
      </w:r>
      <w:r w:rsidRPr="000834C3">
        <w:rPr>
          <w:rFonts w:ascii="Arial" w:hAnsi="Arial" w:cs="Arial"/>
          <w:bCs/>
          <w:sz w:val="20"/>
          <w:szCs w:val="20"/>
        </w:rPr>
        <w:t>comodidade e continuidade do cuidado</w:t>
      </w:r>
      <w:r w:rsidRPr="000834C3">
        <w:rPr>
          <w:rFonts w:ascii="Arial" w:hAnsi="Arial" w:cs="Arial"/>
          <w:sz w:val="20"/>
          <w:szCs w:val="20"/>
        </w:rPr>
        <w:t xml:space="preserve">, evita </w:t>
      </w:r>
      <w:r w:rsidRPr="000834C3">
        <w:rPr>
          <w:rFonts w:ascii="Arial" w:hAnsi="Arial" w:cs="Arial"/>
          <w:bCs/>
          <w:sz w:val="20"/>
          <w:szCs w:val="20"/>
        </w:rPr>
        <w:t>custos adicionais</w:t>
      </w:r>
      <w:r w:rsidRPr="000834C3">
        <w:rPr>
          <w:rFonts w:ascii="Arial" w:hAnsi="Arial" w:cs="Arial"/>
          <w:sz w:val="20"/>
          <w:szCs w:val="20"/>
        </w:rPr>
        <w:t xml:space="preserve"> com transporte, seja por parte do poder público ou dos próprios pacientes.</w:t>
      </w:r>
      <w:r w:rsidRPr="000834C3">
        <w:rPr>
          <w:rFonts w:ascii="Arial" w:hAnsi="Arial" w:cs="Arial"/>
          <w:sz w:val="20"/>
          <w:szCs w:val="20"/>
        </w:rPr>
        <w:br/>
      </w:r>
    </w:p>
    <w:p w:rsidR="00F01861" w:rsidRPr="000834C3" w:rsidRDefault="00F01861" w:rsidP="00C81C9C">
      <w:pPr>
        <w:pStyle w:val="PargrafodaLista"/>
        <w:numPr>
          <w:ilvl w:val="0"/>
          <w:numId w:val="23"/>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Ademais, a utilização de laboratórios locais contribui significativamente para a </w:t>
      </w:r>
      <w:r w:rsidRPr="000834C3">
        <w:rPr>
          <w:rFonts w:ascii="Arial" w:hAnsi="Arial" w:cs="Arial"/>
          <w:bCs/>
          <w:sz w:val="20"/>
          <w:szCs w:val="20"/>
        </w:rPr>
        <w:t>dinamicidade dos atendimentos</w:t>
      </w:r>
      <w:r w:rsidRPr="000834C3">
        <w:rPr>
          <w:rFonts w:ascii="Arial" w:hAnsi="Arial" w:cs="Arial"/>
          <w:sz w:val="20"/>
          <w:szCs w:val="20"/>
        </w:rPr>
        <w:t>, possibilitando a rápida coleta e entrega dos resultados, o que é essencial para diagnósticos precoces, início oportuno de tratamentos e o adequado acompanhamento clínico.</w:t>
      </w:r>
      <w:r w:rsidRPr="000834C3">
        <w:rPr>
          <w:rFonts w:ascii="Arial" w:hAnsi="Arial" w:cs="Arial"/>
          <w:sz w:val="20"/>
          <w:szCs w:val="20"/>
        </w:rPr>
        <w:br/>
      </w:r>
    </w:p>
    <w:p w:rsidR="00F01861" w:rsidRPr="000834C3" w:rsidRDefault="00F01861" w:rsidP="00C81C9C">
      <w:pPr>
        <w:pStyle w:val="PargrafodaLista"/>
        <w:numPr>
          <w:ilvl w:val="0"/>
          <w:numId w:val="23"/>
        </w:numPr>
        <w:spacing w:before="100" w:beforeAutospacing="1" w:after="100" w:afterAutospacing="1"/>
        <w:jc w:val="both"/>
        <w:rPr>
          <w:rFonts w:ascii="Arial" w:hAnsi="Arial" w:cs="Arial"/>
          <w:sz w:val="20"/>
          <w:szCs w:val="20"/>
        </w:rPr>
      </w:pPr>
      <w:r w:rsidRPr="000834C3">
        <w:rPr>
          <w:rFonts w:ascii="Arial" w:hAnsi="Arial" w:cs="Arial"/>
          <w:sz w:val="20"/>
          <w:szCs w:val="20"/>
        </w:rPr>
        <w:t>A escolha por laboratórios estabelecidos na localidade também fomenta a economia regional, fortalece os vínculos com a rede de saúde local e facilita a supervisão e fiscalização dos serviços prestados.</w:t>
      </w:r>
      <w:r w:rsidRPr="000834C3">
        <w:rPr>
          <w:rFonts w:ascii="Arial" w:hAnsi="Arial" w:cs="Arial"/>
          <w:sz w:val="20"/>
          <w:szCs w:val="20"/>
        </w:rPr>
        <w:br/>
      </w:r>
    </w:p>
    <w:p w:rsidR="00F5562D" w:rsidRPr="000834C3" w:rsidRDefault="00F01861" w:rsidP="00C81C9C">
      <w:pPr>
        <w:pStyle w:val="PargrafodaLista"/>
        <w:numPr>
          <w:ilvl w:val="0"/>
          <w:numId w:val="23"/>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Portanto, a </w:t>
      </w:r>
      <w:r w:rsidRPr="000834C3">
        <w:rPr>
          <w:rFonts w:ascii="Arial" w:hAnsi="Arial" w:cs="Arial"/>
          <w:bCs/>
          <w:sz w:val="20"/>
          <w:szCs w:val="20"/>
        </w:rPr>
        <w:t>preferência por laboratórios com atuação local</w:t>
      </w:r>
      <w:r w:rsidRPr="000834C3">
        <w:rPr>
          <w:rFonts w:ascii="Arial" w:hAnsi="Arial" w:cs="Arial"/>
          <w:sz w:val="20"/>
          <w:szCs w:val="20"/>
        </w:rPr>
        <w:t xml:space="preserve"> não apenas atende aos princípios da eficiência e economicidade da administração pública, como também assegura a </w:t>
      </w:r>
      <w:r w:rsidRPr="000834C3">
        <w:rPr>
          <w:rFonts w:ascii="Arial" w:hAnsi="Arial" w:cs="Arial"/>
          <w:bCs/>
          <w:sz w:val="20"/>
          <w:szCs w:val="20"/>
        </w:rPr>
        <w:t>qualidade, a equidade e a integralidade no atendimento aos usuários do SUS</w:t>
      </w:r>
      <w:r w:rsidRPr="000834C3">
        <w:rPr>
          <w:rFonts w:ascii="Arial" w:hAnsi="Arial" w:cs="Arial"/>
          <w:sz w:val="20"/>
          <w:szCs w:val="20"/>
        </w:rPr>
        <w:t>, o que fundamenta sua indispensabilidade neste processo de análise comparativa.</w:t>
      </w:r>
      <w:r w:rsidR="00ED3459" w:rsidRPr="000834C3">
        <w:rPr>
          <w:rFonts w:ascii="Arial" w:hAnsi="Arial" w:cs="Arial"/>
          <w:sz w:val="20"/>
          <w:szCs w:val="20"/>
        </w:rPr>
        <w:br/>
      </w:r>
    </w:p>
    <w:p w:rsidR="003B016C" w:rsidRPr="000834C3" w:rsidRDefault="002B0DEB" w:rsidP="00C81C9C">
      <w:pPr>
        <w:pStyle w:val="Standard"/>
        <w:numPr>
          <w:ilvl w:val="1"/>
          <w:numId w:val="15"/>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sz w:val="20"/>
          <w:szCs w:val="20"/>
        </w:rPr>
      </w:pPr>
      <w:r w:rsidRPr="000834C3">
        <w:rPr>
          <w:rFonts w:ascii="Arial" w:hAnsi="Arial" w:cs="Arial"/>
          <w:b/>
          <w:bCs/>
          <w:color w:val="000000" w:themeColor="text1"/>
          <w:sz w:val="20"/>
          <w:szCs w:val="20"/>
          <w:shd w:val="clear" w:color="auto" w:fill="FFFFFF"/>
        </w:rPr>
        <w:t>REGISTRO DE SOLUÇÕES CONSIDERADAS INVIÁVEIS</w:t>
      </w:r>
    </w:p>
    <w:p w:rsidR="00ED3459" w:rsidRPr="000834C3" w:rsidRDefault="00FA43C1" w:rsidP="00C81C9C">
      <w:pPr>
        <w:pStyle w:val="NormalWeb"/>
        <w:numPr>
          <w:ilvl w:val="0"/>
          <w:numId w:val="25"/>
        </w:numPr>
        <w:jc w:val="both"/>
        <w:rPr>
          <w:rFonts w:ascii="Arial" w:hAnsi="Arial" w:cs="Arial"/>
          <w:sz w:val="20"/>
          <w:szCs w:val="20"/>
        </w:rPr>
      </w:pPr>
      <w:r w:rsidRPr="000834C3">
        <w:rPr>
          <w:rFonts w:ascii="Arial" w:hAnsi="Arial" w:cs="Arial"/>
          <w:bCs/>
          <w:color w:val="000000" w:themeColor="text1"/>
          <w:sz w:val="20"/>
          <w:szCs w:val="20"/>
          <w:shd w:val="clear" w:color="auto" w:fill="FFFFFF"/>
        </w:rPr>
        <w:lastRenderedPageBreak/>
        <w:t>D</w:t>
      </w:r>
      <w:r w:rsidR="00ED3459" w:rsidRPr="000834C3">
        <w:rPr>
          <w:rFonts w:ascii="Arial" w:hAnsi="Arial" w:cs="Arial"/>
          <w:sz w:val="20"/>
          <w:szCs w:val="20"/>
        </w:rPr>
        <w:t xml:space="preserve">urante a fase de análise de alternativas para a prestação dos serviços de realização de exames laboratoriais, algumas soluções foram consideradas </w:t>
      </w:r>
      <w:r w:rsidR="00ED3459" w:rsidRPr="000834C3">
        <w:rPr>
          <w:rStyle w:val="Forte"/>
          <w:rFonts w:ascii="Arial" w:hAnsi="Arial" w:cs="Arial"/>
          <w:b w:val="0"/>
          <w:sz w:val="20"/>
          <w:szCs w:val="20"/>
        </w:rPr>
        <w:t>inviáveis</w:t>
      </w:r>
      <w:r w:rsidR="00ED3459" w:rsidRPr="000834C3">
        <w:rPr>
          <w:rFonts w:ascii="Arial" w:hAnsi="Arial" w:cs="Arial"/>
          <w:sz w:val="20"/>
          <w:szCs w:val="20"/>
        </w:rPr>
        <w:t xml:space="preserve"> diante das condições técnicas, operacionais e contextuais do município.</w:t>
      </w:r>
    </w:p>
    <w:p w:rsidR="00FA43C1" w:rsidRPr="000834C3" w:rsidRDefault="00ED3459" w:rsidP="00C81C9C">
      <w:pPr>
        <w:pStyle w:val="NormalWeb"/>
        <w:numPr>
          <w:ilvl w:val="0"/>
          <w:numId w:val="24"/>
        </w:numPr>
        <w:jc w:val="both"/>
        <w:rPr>
          <w:rFonts w:ascii="Arial" w:hAnsi="Arial" w:cs="Arial"/>
          <w:sz w:val="20"/>
          <w:szCs w:val="20"/>
        </w:rPr>
      </w:pPr>
      <w:r w:rsidRPr="000834C3">
        <w:rPr>
          <w:rStyle w:val="Forte"/>
          <w:rFonts w:ascii="Arial" w:hAnsi="Arial" w:cs="Arial"/>
          <w:b w:val="0"/>
          <w:sz w:val="20"/>
          <w:szCs w:val="20"/>
        </w:rPr>
        <w:t>Execução direta pelo município (estrutura própria):</w:t>
      </w:r>
      <w:r w:rsidRPr="000834C3">
        <w:rPr>
          <w:rFonts w:ascii="Arial" w:hAnsi="Arial" w:cs="Arial"/>
          <w:sz w:val="20"/>
          <w:szCs w:val="20"/>
        </w:rPr>
        <w:br/>
        <w:t xml:space="preserve">Foi considerada a possibilidade de execução direta dos serviços laboratoriais por meio da estrutura própria do município. No entanto, tal alternativa mostrou-se </w:t>
      </w:r>
      <w:r w:rsidRPr="000834C3">
        <w:rPr>
          <w:rStyle w:val="Forte"/>
          <w:rFonts w:ascii="Arial" w:hAnsi="Arial" w:cs="Arial"/>
          <w:b w:val="0"/>
          <w:sz w:val="20"/>
          <w:szCs w:val="20"/>
        </w:rPr>
        <w:t>inviável</w:t>
      </w:r>
      <w:r w:rsidRPr="000834C3">
        <w:rPr>
          <w:rFonts w:ascii="Arial" w:hAnsi="Arial" w:cs="Arial"/>
          <w:b/>
          <w:sz w:val="20"/>
          <w:szCs w:val="20"/>
        </w:rPr>
        <w:t>,</w:t>
      </w:r>
      <w:r w:rsidRPr="000834C3">
        <w:rPr>
          <w:rFonts w:ascii="Arial" w:hAnsi="Arial" w:cs="Arial"/>
          <w:sz w:val="20"/>
          <w:szCs w:val="20"/>
        </w:rPr>
        <w:t xml:space="preserve"> uma vez que o município </w:t>
      </w:r>
      <w:r w:rsidRPr="000834C3">
        <w:rPr>
          <w:rStyle w:val="Forte"/>
          <w:rFonts w:ascii="Arial" w:hAnsi="Arial" w:cs="Arial"/>
          <w:b w:val="0"/>
          <w:sz w:val="20"/>
          <w:szCs w:val="20"/>
        </w:rPr>
        <w:t>não dispõe de infraestrutura laboratorial adequada</w:t>
      </w:r>
      <w:r w:rsidRPr="000834C3">
        <w:rPr>
          <w:rFonts w:ascii="Arial" w:hAnsi="Arial" w:cs="Arial"/>
          <w:b/>
          <w:sz w:val="20"/>
          <w:szCs w:val="20"/>
        </w:rPr>
        <w:t>,</w:t>
      </w:r>
      <w:r w:rsidRPr="000834C3">
        <w:rPr>
          <w:rFonts w:ascii="Arial" w:hAnsi="Arial" w:cs="Arial"/>
          <w:sz w:val="20"/>
          <w:szCs w:val="20"/>
        </w:rPr>
        <w:t xml:space="preserve"> nem de recursos humanos, equipamentos ou insumos necessários para a realização dos exames em escala suficiente para atender à demanda da população. A implantação dessa estrutura exigiria investimentos elevados e tempo significativo, o que não é compatível com a urgên</w:t>
      </w:r>
      <w:r w:rsidR="00FA43C1" w:rsidRPr="000834C3">
        <w:rPr>
          <w:rFonts w:ascii="Arial" w:hAnsi="Arial" w:cs="Arial"/>
          <w:sz w:val="20"/>
          <w:szCs w:val="20"/>
        </w:rPr>
        <w:t>cia e a continuidade do serviço.</w:t>
      </w:r>
      <w:r w:rsidR="00FA43C1" w:rsidRPr="000834C3">
        <w:rPr>
          <w:rFonts w:ascii="Arial" w:hAnsi="Arial" w:cs="Arial"/>
          <w:sz w:val="20"/>
          <w:szCs w:val="20"/>
        </w:rPr>
        <w:br/>
      </w:r>
    </w:p>
    <w:p w:rsidR="00ED3459" w:rsidRPr="000834C3" w:rsidRDefault="00ED3459" w:rsidP="00C81C9C">
      <w:pPr>
        <w:pStyle w:val="NormalWeb"/>
        <w:numPr>
          <w:ilvl w:val="0"/>
          <w:numId w:val="24"/>
        </w:numPr>
        <w:jc w:val="both"/>
        <w:rPr>
          <w:rFonts w:ascii="Arial" w:hAnsi="Arial" w:cs="Arial"/>
          <w:sz w:val="20"/>
          <w:szCs w:val="20"/>
        </w:rPr>
      </w:pPr>
      <w:r w:rsidRPr="000834C3">
        <w:rPr>
          <w:rStyle w:val="Forte"/>
          <w:rFonts w:ascii="Arial" w:hAnsi="Arial" w:cs="Arial"/>
          <w:b w:val="0"/>
          <w:sz w:val="20"/>
          <w:szCs w:val="20"/>
        </w:rPr>
        <w:t>Adesão a Ata de Registro de Preços de outro ente:</w:t>
      </w:r>
      <w:r w:rsidRPr="000834C3">
        <w:rPr>
          <w:rFonts w:ascii="Arial" w:hAnsi="Arial" w:cs="Arial"/>
          <w:sz w:val="20"/>
          <w:szCs w:val="20"/>
        </w:rPr>
        <w:br/>
        <w:t xml:space="preserve">Também foi considerada a alternativa de </w:t>
      </w:r>
      <w:r w:rsidRPr="000834C3">
        <w:rPr>
          <w:rStyle w:val="Forte"/>
          <w:rFonts w:ascii="Arial" w:hAnsi="Arial" w:cs="Arial"/>
          <w:b w:val="0"/>
          <w:sz w:val="20"/>
          <w:szCs w:val="20"/>
        </w:rPr>
        <w:t>adesão a atas de registro de preços vigentes em outros municípios ou órgãos públicos</w:t>
      </w:r>
      <w:r w:rsidRPr="000834C3">
        <w:rPr>
          <w:rFonts w:ascii="Arial" w:hAnsi="Arial" w:cs="Arial"/>
          <w:b/>
          <w:sz w:val="20"/>
          <w:szCs w:val="20"/>
        </w:rPr>
        <w:t>.</w:t>
      </w:r>
      <w:r w:rsidRPr="000834C3">
        <w:rPr>
          <w:rFonts w:ascii="Arial" w:hAnsi="Arial" w:cs="Arial"/>
          <w:sz w:val="20"/>
          <w:szCs w:val="20"/>
        </w:rPr>
        <w:t xml:space="preserve"> No entanto, essa solução também se mostrou </w:t>
      </w:r>
      <w:r w:rsidRPr="000834C3">
        <w:rPr>
          <w:rStyle w:val="Forte"/>
          <w:rFonts w:ascii="Arial" w:hAnsi="Arial" w:cs="Arial"/>
          <w:b w:val="0"/>
          <w:sz w:val="20"/>
          <w:szCs w:val="20"/>
        </w:rPr>
        <w:t>inviável</w:t>
      </w:r>
      <w:r w:rsidRPr="000834C3">
        <w:rPr>
          <w:rFonts w:ascii="Arial" w:hAnsi="Arial" w:cs="Arial"/>
          <w:b/>
          <w:sz w:val="20"/>
          <w:szCs w:val="20"/>
        </w:rPr>
        <w:t>,</w:t>
      </w:r>
      <w:r w:rsidRPr="000834C3">
        <w:rPr>
          <w:rFonts w:ascii="Arial" w:hAnsi="Arial" w:cs="Arial"/>
          <w:sz w:val="20"/>
          <w:szCs w:val="20"/>
        </w:rPr>
        <w:t xml:space="preserve"> uma vez que </w:t>
      </w:r>
      <w:r w:rsidRPr="000834C3">
        <w:rPr>
          <w:rStyle w:val="Forte"/>
          <w:rFonts w:ascii="Arial" w:hAnsi="Arial" w:cs="Arial"/>
          <w:b w:val="0"/>
          <w:sz w:val="20"/>
          <w:szCs w:val="20"/>
        </w:rPr>
        <w:t>não é uma prática comum na região</w:t>
      </w:r>
      <w:r w:rsidRPr="000834C3">
        <w:rPr>
          <w:rFonts w:ascii="Arial" w:hAnsi="Arial" w:cs="Arial"/>
          <w:b/>
          <w:sz w:val="20"/>
          <w:szCs w:val="20"/>
        </w:rPr>
        <w:t>,</w:t>
      </w:r>
      <w:r w:rsidRPr="000834C3">
        <w:rPr>
          <w:rFonts w:ascii="Arial" w:hAnsi="Arial" w:cs="Arial"/>
          <w:sz w:val="20"/>
          <w:szCs w:val="20"/>
        </w:rPr>
        <w:t xml:space="preserve"> dificultando a localização de atas compatíveis com as necessidades locais. Além disso, a adesão a atas de entes que não contemplem a exigência de prestação do serviço por laboratórios locais comprometeria os princípios da eficiência e da acessibilidade, podendo gerar os mesmos problemas já apontados anteriormente, como deslocamento dos pacientes para outros municípios, aumento de custos indiretos e dificuldades no acesso.</w:t>
      </w:r>
    </w:p>
    <w:p w:rsidR="00C7655C" w:rsidRPr="000834C3" w:rsidRDefault="00ED3459" w:rsidP="00C81C9C">
      <w:pPr>
        <w:pStyle w:val="NormalWeb"/>
        <w:numPr>
          <w:ilvl w:val="0"/>
          <w:numId w:val="25"/>
        </w:numPr>
        <w:jc w:val="both"/>
        <w:rPr>
          <w:rFonts w:ascii="Arial" w:hAnsi="Arial" w:cs="Arial"/>
          <w:sz w:val="20"/>
          <w:szCs w:val="20"/>
        </w:rPr>
      </w:pPr>
      <w:r w:rsidRPr="000834C3">
        <w:rPr>
          <w:rFonts w:ascii="Arial" w:hAnsi="Arial" w:cs="Arial"/>
          <w:sz w:val="20"/>
          <w:szCs w:val="20"/>
        </w:rPr>
        <w:t>Dessa forma, justifica-se a necessidade de abertura de processo próprio para contratação dos serviços laboratoriais, com observância dos critérios técnicos definidos, de forma a garantir um atendimento eficiente, acessível e adequado às necessidades da população.</w:t>
      </w:r>
      <w:r w:rsidR="00FA43C1" w:rsidRPr="000834C3">
        <w:rPr>
          <w:rFonts w:ascii="Arial" w:hAnsi="Arial" w:cs="Arial"/>
          <w:sz w:val="20"/>
          <w:szCs w:val="20"/>
        </w:rPr>
        <w:tab/>
      </w:r>
    </w:p>
    <w:p w:rsidR="002B0DEB" w:rsidRPr="000834C3" w:rsidRDefault="002B0DEB" w:rsidP="00C81C9C">
      <w:pPr>
        <w:pStyle w:val="Standard"/>
        <w:numPr>
          <w:ilvl w:val="1"/>
          <w:numId w:val="15"/>
        </w:numPr>
        <w:tabs>
          <w:tab w:val="left" w:pos="582"/>
          <w:tab w:val="left" w:pos="867"/>
          <w:tab w:val="left" w:pos="1167"/>
          <w:tab w:val="left" w:pos="1422"/>
          <w:tab w:val="left" w:pos="1677"/>
          <w:tab w:val="left" w:pos="1992"/>
          <w:tab w:val="left" w:pos="2247"/>
          <w:tab w:val="left" w:leader="underscore" w:pos="7363"/>
        </w:tabs>
        <w:spacing w:before="57" w:after="57"/>
        <w:jc w:val="both"/>
        <w:rPr>
          <w:rFonts w:ascii="Arial" w:hAnsi="Arial" w:cs="Arial"/>
          <w:b/>
          <w:bCs/>
          <w:sz w:val="20"/>
          <w:szCs w:val="20"/>
        </w:rPr>
      </w:pPr>
      <w:r w:rsidRPr="000834C3">
        <w:rPr>
          <w:rFonts w:ascii="Arial" w:hAnsi="Arial" w:cs="Arial"/>
          <w:b/>
          <w:bCs/>
          <w:sz w:val="20"/>
          <w:szCs w:val="20"/>
        </w:rPr>
        <w:t xml:space="preserve">MAPA COMPARATIVO DOS CUSTOS TOTAIS </w:t>
      </w:r>
    </w:p>
    <w:p w:rsidR="00983023" w:rsidRPr="000834C3" w:rsidRDefault="00983023" w:rsidP="00C81C9C">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Arial" w:hAnsi="Arial" w:cs="Arial"/>
          <w:b/>
          <w:bCs/>
          <w:color w:val="FF0000"/>
          <w:sz w:val="20"/>
          <w:szCs w:val="20"/>
        </w:rPr>
      </w:pPr>
    </w:p>
    <w:tbl>
      <w:tblPr>
        <w:tblW w:w="8928" w:type="dxa"/>
        <w:tblLayout w:type="fixed"/>
        <w:tblCellMar>
          <w:left w:w="10" w:type="dxa"/>
          <w:right w:w="10" w:type="dxa"/>
        </w:tblCellMar>
        <w:tblLook w:val="04A0" w:firstRow="1" w:lastRow="0" w:firstColumn="1" w:lastColumn="0" w:noHBand="0" w:noVBand="1"/>
      </w:tblPr>
      <w:tblGrid>
        <w:gridCol w:w="1131"/>
        <w:gridCol w:w="1843"/>
        <w:gridCol w:w="1985"/>
        <w:gridCol w:w="2268"/>
        <w:gridCol w:w="1701"/>
      </w:tblGrid>
      <w:tr w:rsidR="002B0DEB" w:rsidRPr="000834C3" w:rsidTr="007E5D77">
        <w:tc>
          <w:tcPr>
            <w:tcW w:w="1131" w:type="dxa"/>
            <w:vMerge w:val="restart"/>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tcPr>
          <w:p w:rsidR="002B0DEB" w:rsidRPr="000834C3" w:rsidRDefault="002B0DEB" w:rsidP="00C81C9C">
            <w:pPr>
              <w:pStyle w:val="TableContents"/>
              <w:jc w:val="both"/>
              <w:rPr>
                <w:rFonts w:ascii="Arial" w:hAnsi="Arial" w:cs="Arial"/>
                <w:b/>
                <w:bCs/>
                <w:sz w:val="20"/>
                <w:szCs w:val="20"/>
              </w:rPr>
            </w:pPr>
            <w:r w:rsidRPr="000834C3">
              <w:rPr>
                <w:rFonts w:ascii="Arial" w:hAnsi="Arial" w:cs="Arial"/>
                <w:b/>
                <w:bCs/>
                <w:sz w:val="20"/>
                <w:szCs w:val="20"/>
              </w:rPr>
              <w:t>Descrição da solução</w:t>
            </w:r>
          </w:p>
        </w:tc>
        <w:tc>
          <w:tcPr>
            <w:tcW w:w="6096" w:type="dxa"/>
            <w:gridSpan w:val="3"/>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tcPr>
          <w:p w:rsidR="002B0DEB" w:rsidRPr="000834C3" w:rsidRDefault="002B0DEB" w:rsidP="00C81C9C">
            <w:pPr>
              <w:pStyle w:val="TableContents"/>
              <w:jc w:val="both"/>
              <w:rPr>
                <w:rFonts w:ascii="Arial" w:hAnsi="Arial" w:cs="Arial"/>
                <w:b/>
                <w:bCs/>
                <w:color w:val="000000"/>
                <w:sz w:val="20"/>
                <w:szCs w:val="20"/>
              </w:rPr>
            </w:pPr>
            <w:r w:rsidRPr="000834C3">
              <w:rPr>
                <w:rFonts w:ascii="Arial" w:hAnsi="Arial" w:cs="Arial"/>
                <w:b/>
                <w:bCs/>
                <w:color w:val="000000"/>
                <w:sz w:val="20"/>
                <w:szCs w:val="20"/>
              </w:rPr>
              <w:t>Estimativa ao longo dos anos</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tcPr>
          <w:p w:rsidR="002B0DEB" w:rsidRPr="000834C3" w:rsidRDefault="002B0DEB" w:rsidP="00C81C9C">
            <w:pPr>
              <w:pStyle w:val="TableContents"/>
              <w:jc w:val="both"/>
              <w:rPr>
                <w:rFonts w:ascii="Arial" w:hAnsi="Arial" w:cs="Arial"/>
                <w:b/>
                <w:bCs/>
                <w:color w:val="000000"/>
                <w:sz w:val="20"/>
                <w:szCs w:val="20"/>
              </w:rPr>
            </w:pPr>
          </w:p>
          <w:p w:rsidR="002B0DEB" w:rsidRPr="000834C3" w:rsidRDefault="002B0DEB" w:rsidP="00C81C9C">
            <w:pPr>
              <w:pStyle w:val="TableContents"/>
              <w:jc w:val="both"/>
              <w:rPr>
                <w:rFonts w:ascii="Arial" w:hAnsi="Arial" w:cs="Arial"/>
                <w:b/>
                <w:bCs/>
                <w:color w:val="000000"/>
                <w:sz w:val="20"/>
                <w:szCs w:val="20"/>
              </w:rPr>
            </w:pPr>
            <w:r w:rsidRPr="000834C3">
              <w:rPr>
                <w:rFonts w:ascii="Arial" w:hAnsi="Arial" w:cs="Arial"/>
                <w:b/>
                <w:bCs/>
                <w:color w:val="000000"/>
                <w:sz w:val="20"/>
                <w:szCs w:val="20"/>
              </w:rPr>
              <w:t>Total</w:t>
            </w:r>
          </w:p>
        </w:tc>
      </w:tr>
      <w:tr w:rsidR="006D0778" w:rsidRPr="000834C3" w:rsidTr="007E5D77">
        <w:tc>
          <w:tcPr>
            <w:tcW w:w="1131" w:type="dxa"/>
            <w:vMerge/>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tcPr>
          <w:p w:rsidR="006D0778" w:rsidRPr="000834C3" w:rsidRDefault="006D0778" w:rsidP="00C81C9C">
            <w:pPr>
              <w:spacing w:after="200" w:line="276" w:lineRule="auto"/>
              <w:jc w:val="both"/>
              <w:rPr>
                <w:rFonts w:ascii="Arial" w:eastAsia="Calibri" w:hAnsi="Arial" w:cs="Arial"/>
                <w:sz w:val="20"/>
                <w:szCs w:val="20"/>
                <w:lang w:eastAsia="en-US"/>
              </w:rPr>
            </w:pPr>
          </w:p>
        </w:tc>
        <w:tc>
          <w:tcPr>
            <w:tcW w:w="1843" w:type="dxa"/>
            <w:tcBorders>
              <w:left w:val="single" w:sz="2" w:space="0" w:color="000000"/>
              <w:bottom w:val="single" w:sz="2" w:space="0" w:color="000000"/>
            </w:tcBorders>
            <w:shd w:val="clear" w:color="auto" w:fill="EEEEEE"/>
            <w:tcMar>
              <w:top w:w="55" w:type="dxa"/>
              <w:left w:w="55" w:type="dxa"/>
              <w:bottom w:w="55" w:type="dxa"/>
              <w:right w:w="55" w:type="dxa"/>
            </w:tcMar>
          </w:tcPr>
          <w:p w:rsidR="006D0778" w:rsidRPr="000834C3" w:rsidRDefault="007E5D77" w:rsidP="00C81C9C">
            <w:pPr>
              <w:pStyle w:val="TableContents"/>
              <w:jc w:val="both"/>
              <w:rPr>
                <w:rFonts w:ascii="Arial" w:hAnsi="Arial" w:cs="Arial"/>
                <w:b/>
                <w:bCs/>
                <w:color w:val="000000"/>
                <w:sz w:val="20"/>
                <w:szCs w:val="20"/>
              </w:rPr>
            </w:pPr>
            <w:r w:rsidRPr="000834C3">
              <w:rPr>
                <w:rFonts w:ascii="Arial" w:hAnsi="Arial" w:cs="Arial"/>
                <w:b/>
                <w:bCs/>
                <w:color w:val="000000"/>
                <w:sz w:val="20"/>
                <w:szCs w:val="20"/>
              </w:rPr>
              <w:t>Ano 1 (2023</w:t>
            </w:r>
            <w:r w:rsidR="006D0778" w:rsidRPr="000834C3">
              <w:rPr>
                <w:rFonts w:ascii="Arial" w:hAnsi="Arial" w:cs="Arial"/>
                <w:b/>
                <w:bCs/>
                <w:color w:val="000000"/>
                <w:sz w:val="20"/>
                <w:szCs w:val="20"/>
              </w:rPr>
              <w:t>)</w:t>
            </w:r>
          </w:p>
        </w:tc>
        <w:tc>
          <w:tcPr>
            <w:tcW w:w="1985" w:type="dxa"/>
            <w:tcBorders>
              <w:left w:val="single" w:sz="2" w:space="0" w:color="000000"/>
              <w:bottom w:val="single" w:sz="2" w:space="0" w:color="000000"/>
            </w:tcBorders>
            <w:shd w:val="clear" w:color="auto" w:fill="EEEEEE"/>
            <w:tcMar>
              <w:top w:w="55" w:type="dxa"/>
              <w:left w:w="55" w:type="dxa"/>
              <w:bottom w:w="55" w:type="dxa"/>
              <w:right w:w="55" w:type="dxa"/>
            </w:tcMar>
          </w:tcPr>
          <w:p w:rsidR="006D0778" w:rsidRPr="000834C3" w:rsidRDefault="007E5D77" w:rsidP="00C81C9C">
            <w:pPr>
              <w:pStyle w:val="TableContents"/>
              <w:jc w:val="both"/>
              <w:rPr>
                <w:rFonts w:ascii="Arial" w:hAnsi="Arial" w:cs="Arial"/>
                <w:b/>
                <w:bCs/>
                <w:color w:val="000000"/>
                <w:sz w:val="20"/>
                <w:szCs w:val="20"/>
              </w:rPr>
            </w:pPr>
            <w:r w:rsidRPr="000834C3">
              <w:rPr>
                <w:rFonts w:ascii="Arial" w:hAnsi="Arial" w:cs="Arial"/>
                <w:b/>
                <w:bCs/>
                <w:color w:val="000000"/>
                <w:sz w:val="20"/>
                <w:szCs w:val="20"/>
              </w:rPr>
              <w:t>Ano 2 (2024</w:t>
            </w:r>
            <w:r w:rsidR="006D0778" w:rsidRPr="000834C3">
              <w:rPr>
                <w:rFonts w:ascii="Arial" w:hAnsi="Arial" w:cs="Arial"/>
                <w:b/>
                <w:bCs/>
                <w:color w:val="000000"/>
                <w:sz w:val="20"/>
                <w:szCs w:val="20"/>
              </w:rPr>
              <w:t>)</w:t>
            </w:r>
          </w:p>
        </w:tc>
        <w:tc>
          <w:tcPr>
            <w:tcW w:w="2268" w:type="dxa"/>
            <w:tcBorders>
              <w:left w:val="single" w:sz="2" w:space="0" w:color="000000"/>
              <w:bottom w:val="single" w:sz="2" w:space="0" w:color="000000"/>
            </w:tcBorders>
            <w:shd w:val="clear" w:color="auto" w:fill="EEEEEE"/>
            <w:tcMar>
              <w:top w:w="55" w:type="dxa"/>
              <w:left w:w="55" w:type="dxa"/>
              <w:bottom w:w="55" w:type="dxa"/>
              <w:right w:w="55" w:type="dxa"/>
            </w:tcMar>
          </w:tcPr>
          <w:p w:rsidR="006D0778" w:rsidRPr="000834C3" w:rsidRDefault="007E5D77" w:rsidP="00C81C9C">
            <w:pPr>
              <w:pStyle w:val="TableContents"/>
              <w:jc w:val="both"/>
              <w:rPr>
                <w:rFonts w:ascii="Arial" w:hAnsi="Arial" w:cs="Arial"/>
                <w:b/>
                <w:bCs/>
                <w:color w:val="000000"/>
                <w:sz w:val="20"/>
                <w:szCs w:val="20"/>
              </w:rPr>
            </w:pPr>
            <w:r w:rsidRPr="000834C3">
              <w:rPr>
                <w:rFonts w:ascii="Arial" w:hAnsi="Arial" w:cs="Arial"/>
                <w:b/>
                <w:bCs/>
                <w:color w:val="000000"/>
                <w:sz w:val="20"/>
                <w:szCs w:val="20"/>
              </w:rPr>
              <w:t>Ano 3 (2025</w:t>
            </w:r>
            <w:r w:rsidR="006D0778" w:rsidRPr="000834C3">
              <w:rPr>
                <w:rFonts w:ascii="Arial" w:hAnsi="Arial" w:cs="Arial"/>
                <w:b/>
                <w:bCs/>
                <w:color w:val="000000"/>
                <w:sz w:val="20"/>
                <w:szCs w:val="20"/>
              </w:rPr>
              <w:t>)</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tcPr>
          <w:p w:rsidR="006D0778" w:rsidRPr="000834C3" w:rsidRDefault="00571463" w:rsidP="00C81C9C">
            <w:pPr>
              <w:spacing w:after="200" w:line="276" w:lineRule="auto"/>
              <w:jc w:val="both"/>
              <w:rPr>
                <w:rFonts w:ascii="Arial" w:eastAsia="Calibri" w:hAnsi="Arial" w:cs="Arial"/>
                <w:b/>
                <w:sz w:val="20"/>
                <w:szCs w:val="20"/>
                <w:lang w:eastAsia="en-US"/>
              </w:rPr>
            </w:pPr>
            <w:r w:rsidRPr="000834C3">
              <w:rPr>
                <w:rFonts w:ascii="Arial" w:eastAsia="Calibri" w:hAnsi="Arial" w:cs="Arial"/>
                <w:b/>
                <w:sz w:val="20"/>
                <w:szCs w:val="20"/>
                <w:lang w:eastAsia="en-US"/>
              </w:rPr>
              <w:t>Do ano 1 ao 3</w:t>
            </w:r>
          </w:p>
        </w:tc>
      </w:tr>
      <w:tr w:rsidR="006D0778" w:rsidRPr="000834C3" w:rsidTr="007E5D77">
        <w:tc>
          <w:tcPr>
            <w:tcW w:w="1131" w:type="dxa"/>
            <w:tcBorders>
              <w:left w:val="single" w:sz="2" w:space="0" w:color="000000"/>
              <w:bottom w:val="single" w:sz="2" w:space="0" w:color="000000"/>
            </w:tcBorders>
            <w:shd w:val="clear" w:color="auto" w:fill="auto"/>
            <w:tcMar>
              <w:top w:w="55" w:type="dxa"/>
              <w:left w:w="55" w:type="dxa"/>
              <w:bottom w:w="55" w:type="dxa"/>
              <w:right w:w="55" w:type="dxa"/>
            </w:tcMar>
          </w:tcPr>
          <w:p w:rsidR="006D0778" w:rsidRPr="000834C3" w:rsidRDefault="006D0778" w:rsidP="00C81C9C">
            <w:pPr>
              <w:pStyle w:val="TableContents"/>
              <w:jc w:val="both"/>
              <w:rPr>
                <w:rFonts w:ascii="Arial" w:hAnsi="Arial" w:cs="Arial"/>
                <w:color w:val="000000" w:themeColor="text1"/>
                <w:sz w:val="20"/>
                <w:szCs w:val="20"/>
              </w:rPr>
            </w:pPr>
            <w:r w:rsidRPr="000834C3">
              <w:rPr>
                <w:rFonts w:ascii="Arial" w:hAnsi="Arial" w:cs="Arial"/>
                <w:color w:val="000000" w:themeColor="text1"/>
                <w:sz w:val="20"/>
                <w:szCs w:val="20"/>
              </w:rPr>
              <w:t>Solução Viável 1</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6D0778" w:rsidRPr="000834C3" w:rsidRDefault="007E5D77" w:rsidP="00C81C9C">
            <w:pPr>
              <w:pStyle w:val="TableContents"/>
              <w:jc w:val="both"/>
              <w:rPr>
                <w:rFonts w:ascii="Arial" w:hAnsi="Arial" w:cs="Arial"/>
                <w:color w:val="000000" w:themeColor="text1"/>
                <w:sz w:val="20"/>
                <w:szCs w:val="20"/>
              </w:rPr>
            </w:pPr>
            <w:r w:rsidRPr="000834C3">
              <w:rPr>
                <w:rFonts w:ascii="Arial" w:hAnsi="Arial" w:cs="Arial"/>
                <w:color w:val="000000" w:themeColor="text1"/>
                <w:sz w:val="20"/>
                <w:szCs w:val="20"/>
              </w:rPr>
              <w:t>R$ 17.095,40</w:t>
            </w:r>
          </w:p>
        </w:tc>
        <w:tc>
          <w:tcPr>
            <w:tcW w:w="1985" w:type="dxa"/>
            <w:tcBorders>
              <w:left w:val="single" w:sz="2" w:space="0" w:color="000000"/>
              <w:bottom w:val="single" w:sz="2" w:space="0" w:color="000000"/>
            </w:tcBorders>
            <w:shd w:val="clear" w:color="auto" w:fill="auto"/>
            <w:tcMar>
              <w:top w:w="55" w:type="dxa"/>
              <w:left w:w="55" w:type="dxa"/>
              <w:bottom w:w="55" w:type="dxa"/>
              <w:right w:w="55" w:type="dxa"/>
            </w:tcMar>
          </w:tcPr>
          <w:p w:rsidR="006D0778" w:rsidRPr="000834C3" w:rsidRDefault="006D0778" w:rsidP="007E5D77">
            <w:pPr>
              <w:pStyle w:val="TableContents"/>
              <w:jc w:val="both"/>
              <w:rPr>
                <w:rFonts w:ascii="Arial" w:hAnsi="Arial" w:cs="Arial"/>
                <w:color w:val="000000" w:themeColor="text1"/>
                <w:sz w:val="20"/>
                <w:szCs w:val="20"/>
              </w:rPr>
            </w:pPr>
            <w:r w:rsidRPr="000834C3">
              <w:rPr>
                <w:rFonts w:ascii="Arial" w:hAnsi="Arial" w:cs="Arial"/>
                <w:color w:val="000000" w:themeColor="text1"/>
                <w:sz w:val="20"/>
                <w:szCs w:val="20"/>
              </w:rPr>
              <w:t xml:space="preserve">R$ </w:t>
            </w:r>
            <w:r w:rsidR="007E5D77" w:rsidRPr="000834C3">
              <w:rPr>
                <w:rFonts w:ascii="Arial" w:hAnsi="Arial" w:cs="Arial"/>
                <w:color w:val="000000" w:themeColor="text1"/>
                <w:sz w:val="20"/>
                <w:szCs w:val="20"/>
              </w:rPr>
              <w:t>35.933,18</w:t>
            </w:r>
          </w:p>
        </w:tc>
        <w:tc>
          <w:tcPr>
            <w:tcW w:w="2268" w:type="dxa"/>
            <w:tcBorders>
              <w:left w:val="single" w:sz="2" w:space="0" w:color="000000"/>
              <w:bottom w:val="single" w:sz="2" w:space="0" w:color="000000"/>
            </w:tcBorders>
            <w:shd w:val="clear" w:color="auto" w:fill="auto"/>
            <w:tcMar>
              <w:top w:w="55" w:type="dxa"/>
              <w:left w:w="55" w:type="dxa"/>
              <w:bottom w:w="55" w:type="dxa"/>
              <w:right w:w="55" w:type="dxa"/>
            </w:tcMar>
          </w:tcPr>
          <w:p w:rsidR="006D0778" w:rsidRPr="000834C3" w:rsidRDefault="006D0778" w:rsidP="007E5D77">
            <w:pPr>
              <w:pStyle w:val="TableContents"/>
              <w:jc w:val="both"/>
              <w:rPr>
                <w:rFonts w:ascii="Arial" w:hAnsi="Arial" w:cs="Arial"/>
                <w:color w:val="000000" w:themeColor="text1"/>
                <w:sz w:val="20"/>
                <w:szCs w:val="20"/>
              </w:rPr>
            </w:pPr>
            <w:r w:rsidRPr="000834C3">
              <w:rPr>
                <w:rFonts w:ascii="Arial" w:hAnsi="Arial" w:cs="Arial"/>
                <w:color w:val="000000" w:themeColor="text1"/>
                <w:sz w:val="20"/>
                <w:szCs w:val="20"/>
              </w:rPr>
              <w:t xml:space="preserve">R$ </w:t>
            </w:r>
            <w:r w:rsidR="007E5D77" w:rsidRPr="000834C3">
              <w:rPr>
                <w:rFonts w:ascii="Arial" w:hAnsi="Arial" w:cs="Arial"/>
                <w:color w:val="000000" w:themeColor="text1"/>
                <w:sz w:val="20"/>
                <w:szCs w:val="20"/>
              </w:rPr>
              <w:t>61.182,16</w:t>
            </w:r>
          </w:p>
        </w:tc>
        <w:tc>
          <w:tcPr>
            <w:tcW w:w="170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D0778" w:rsidRPr="000834C3" w:rsidRDefault="006D0778" w:rsidP="007E5D77">
            <w:pPr>
              <w:pStyle w:val="TableContents"/>
              <w:jc w:val="both"/>
              <w:rPr>
                <w:rFonts w:ascii="Arial" w:hAnsi="Arial" w:cs="Arial"/>
                <w:b/>
                <w:bCs/>
                <w:color w:val="000000" w:themeColor="text1"/>
                <w:sz w:val="20"/>
                <w:szCs w:val="20"/>
              </w:rPr>
            </w:pPr>
            <w:r w:rsidRPr="000834C3">
              <w:rPr>
                <w:rFonts w:ascii="Arial" w:hAnsi="Arial" w:cs="Arial"/>
                <w:b/>
                <w:bCs/>
                <w:color w:val="000000" w:themeColor="text1"/>
                <w:sz w:val="20"/>
                <w:szCs w:val="20"/>
              </w:rPr>
              <w:t>R</w:t>
            </w:r>
            <w:r w:rsidR="00D96D61" w:rsidRPr="000834C3">
              <w:rPr>
                <w:rFonts w:ascii="Arial" w:hAnsi="Arial" w:cs="Arial"/>
                <w:b/>
                <w:bCs/>
                <w:color w:val="000000" w:themeColor="text1"/>
                <w:sz w:val="20"/>
                <w:szCs w:val="20"/>
              </w:rPr>
              <w:t xml:space="preserve">$ </w:t>
            </w:r>
            <w:r w:rsidR="007E5D77" w:rsidRPr="000834C3">
              <w:rPr>
                <w:rFonts w:ascii="Arial" w:hAnsi="Arial" w:cs="Arial"/>
                <w:b/>
                <w:bCs/>
                <w:color w:val="000000" w:themeColor="text1"/>
                <w:sz w:val="20"/>
                <w:szCs w:val="20"/>
              </w:rPr>
              <w:t>114.210,74</w:t>
            </w:r>
          </w:p>
        </w:tc>
      </w:tr>
    </w:tbl>
    <w:p w:rsidR="002B0DEB" w:rsidRPr="000834C3" w:rsidRDefault="002B0DEB" w:rsidP="00C81C9C">
      <w:pPr>
        <w:pBdr>
          <w:top w:val="nil"/>
          <w:left w:val="nil"/>
          <w:bottom w:val="nil"/>
          <w:right w:val="nil"/>
          <w:between w:val="nil"/>
        </w:pBdr>
        <w:jc w:val="both"/>
        <w:rPr>
          <w:rFonts w:ascii="Arial" w:eastAsia="Calibri" w:hAnsi="Arial" w:cs="Arial"/>
          <w:b/>
          <w:color w:val="000000"/>
          <w:sz w:val="20"/>
          <w:szCs w:val="20"/>
        </w:rPr>
      </w:pPr>
    </w:p>
    <w:p w:rsidR="00D061FF" w:rsidRPr="000834C3" w:rsidRDefault="003B34E0" w:rsidP="00C81C9C">
      <w:pPr>
        <w:pStyle w:val="PargrafodaLista"/>
        <w:numPr>
          <w:ilvl w:val="0"/>
          <w:numId w:val="2"/>
        </w:numPr>
        <w:pBdr>
          <w:top w:val="nil"/>
          <w:left w:val="nil"/>
          <w:bottom w:val="nil"/>
          <w:right w:val="nil"/>
          <w:between w:val="nil"/>
        </w:pBdr>
        <w:jc w:val="both"/>
        <w:rPr>
          <w:rFonts w:ascii="Arial" w:eastAsia="Calibri" w:hAnsi="Arial" w:cs="Arial"/>
          <w:b/>
          <w:sz w:val="20"/>
          <w:szCs w:val="20"/>
        </w:rPr>
      </w:pPr>
      <w:r w:rsidRPr="000834C3">
        <w:rPr>
          <w:rFonts w:ascii="Arial" w:eastAsia="Calibri" w:hAnsi="Arial" w:cs="Arial"/>
          <w:b/>
          <w:sz w:val="20"/>
          <w:szCs w:val="20"/>
        </w:rPr>
        <w:t>DESCRIÇÃO DA SOLUÇÃO COMO UM TODO</w:t>
      </w:r>
    </w:p>
    <w:p w:rsidR="00D061FF" w:rsidRPr="000834C3" w:rsidRDefault="00D061FF" w:rsidP="00C81C9C">
      <w:pPr>
        <w:pStyle w:val="PargrafodaLista"/>
        <w:pBdr>
          <w:top w:val="nil"/>
          <w:left w:val="nil"/>
          <w:bottom w:val="nil"/>
          <w:right w:val="nil"/>
          <w:between w:val="nil"/>
        </w:pBdr>
        <w:ind w:left="643"/>
        <w:jc w:val="both"/>
        <w:rPr>
          <w:rFonts w:ascii="Arial" w:eastAsia="Calibri" w:hAnsi="Arial" w:cs="Arial"/>
          <w:b/>
          <w:sz w:val="20"/>
          <w:szCs w:val="20"/>
        </w:rPr>
      </w:pPr>
    </w:p>
    <w:p w:rsidR="00D061FF" w:rsidRPr="000834C3" w:rsidRDefault="00D061FF" w:rsidP="00C81C9C">
      <w:pPr>
        <w:pStyle w:val="PargrafodaLista"/>
        <w:numPr>
          <w:ilvl w:val="0"/>
          <w:numId w:val="25"/>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 solução proposta visa à contratação de serviços especializados para a realização de exames laboratoriais, com o objetivo principal de </w:t>
      </w:r>
      <w:r w:rsidRPr="000834C3">
        <w:rPr>
          <w:rFonts w:ascii="Arial" w:hAnsi="Arial" w:cs="Arial"/>
          <w:bCs/>
          <w:sz w:val="20"/>
          <w:szCs w:val="20"/>
        </w:rPr>
        <w:t>atender de forma eficaz e contínua a demanda da população do município de Bueno Brandão/MG</w:t>
      </w:r>
      <w:r w:rsidRPr="000834C3">
        <w:rPr>
          <w:rFonts w:ascii="Arial" w:hAnsi="Arial" w:cs="Arial"/>
          <w:sz w:val="20"/>
          <w:szCs w:val="20"/>
        </w:rPr>
        <w:t xml:space="preserve">, contribuindo diretamente para o diagnóstico precoce, o monitoramento e o tratamento adequado de diversas condições clínicas. Essa medida é essencial para assegurar a </w:t>
      </w:r>
      <w:r w:rsidRPr="000834C3">
        <w:rPr>
          <w:rFonts w:ascii="Arial" w:hAnsi="Arial" w:cs="Arial"/>
          <w:bCs/>
          <w:sz w:val="20"/>
          <w:szCs w:val="20"/>
        </w:rPr>
        <w:t>continuidade do cuidado em saúde</w:t>
      </w:r>
      <w:r w:rsidRPr="000834C3">
        <w:rPr>
          <w:rFonts w:ascii="Arial" w:hAnsi="Arial" w:cs="Arial"/>
          <w:sz w:val="20"/>
          <w:szCs w:val="20"/>
        </w:rPr>
        <w:t xml:space="preserve">, permitindo </w:t>
      </w:r>
      <w:r w:rsidRPr="000834C3">
        <w:rPr>
          <w:rFonts w:ascii="Arial" w:hAnsi="Arial" w:cs="Arial"/>
          <w:bCs/>
          <w:sz w:val="20"/>
          <w:szCs w:val="20"/>
        </w:rPr>
        <w:t>início imediato de tratamentos</w:t>
      </w:r>
      <w:r w:rsidRPr="000834C3">
        <w:rPr>
          <w:rFonts w:ascii="Arial" w:hAnsi="Arial" w:cs="Arial"/>
          <w:sz w:val="20"/>
          <w:szCs w:val="20"/>
        </w:rPr>
        <w:t xml:space="preserve">, quando necessário, e, consequentemente, promovendo </w:t>
      </w:r>
      <w:r w:rsidRPr="000834C3">
        <w:rPr>
          <w:rFonts w:ascii="Arial" w:hAnsi="Arial" w:cs="Arial"/>
          <w:bCs/>
          <w:sz w:val="20"/>
          <w:szCs w:val="20"/>
        </w:rPr>
        <w:t>melhor qualidade de vida aos munícipes</w:t>
      </w:r>
      <w:r w:rsidRPr="000834C3">
        <w:rPr>
          <w:rFonts w:ascii="Arial" w:hAnsi="Arial" w:cs="Arial"/>
          <w:sz w:val="20"/>
          <w:szCs w:val="20"/>
        </w:rPr>
        <w:t>.</w:t>
      </w:r>
    </w:p>
    <w:p w:rsidR="00D061FF" w:rsidRPr="000834C3" w:rsidRDefault="00D061FF" w:rsidP="00C81C9C">
      <w:pPr>
        <w:pStyle w:val="PargrafodaLista"/>
        <w:spacing w:before="100" w:beforeAutospacing="1" w:after="100" w:afterAutospacing="1"/>
        <w:jc w:val="both"/>
        <w:rPr>
          <w:rFonts w:ascii="Arial" w:hAnsi="Arial" w:cs="Arial"/>
          <w:sz w:val="20"/>
          <w:szCs w:val="20"/>
        </w:rPr>
      </w:pPr>
    </w:p>
    <w:p w:rsidR="00D061FF" w:rsidRPr="000834C3" w:rsidRDefault="00D061FF" w:rsidP="00C81C9C">
      <w:pPr>
        <w:pStyle w:val="PargrafodaLista"/>
        <w:numPr>
          <w:ilvl w:val="0"/>
          <w:numId w:val="25"/>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Destaca-se que a realização dos exames laboratoriais constitui etapa fundamental para a definição de condutas médicas seguras e assertivas. A ausência ou demora nesse processo pode comprometer significativamente o estado de saúde do paciente, sobretudo no caso de </w:t>
      </w:r>
      <w:r w:rsidRPr="000834C3">
        <w:rPr>
          <w:rFonts w:ascii="Arial" w:hAnsi="Arial" w:cs="Arial"/>
          <w:bCs/>
          <w:sz w:val="20"/>
          <w:szCs w:val="20"/>
        </w:rPr>
        <w:t>gestantes, hipertensos, diabéticos e pessoas com mobilidade reduzida</w:t>
      </w:r>
      <w:r w:rsidRPr="000834C3">
        <w:rPr>
          <w:rFonts w:ascii="Arial" w:hAnsi="Arial" w:cs="Arial"/>
          <w:sz w:val="20"/>
          <w:szCs w:val="20"/>
        </w:rPr>
        <w:t>, que representam grande parte da população atendida pelo sistema público de saúde local.</w:t>
      </w:r>
    </w:p>
    <w:p w:rsidR="00D061FF" w:rsidRPr="000834C3" w:rsidRDefault="00D061FF" w:rsidP="00C81C9C">
      <w:pPr>
        <w:pStyle w:val="PargrafodaLista"/>
        <w:spacing w:before="100" w:beforeAutospacing="1" w:after="100" w:afterAutospacing="1"/>
        <w:jc w:val="both"/>
        <w:rPr>
          <w:rFonts w:ascii="Arial" w:hAnsi="Arial" w:cs="Arial"/>
          <w:sz w:val="20"/>
          <w:szCs w:val="20"/>
        </w:rPr>
      </w:pPr>
    </w:p>
    <w:p w:rsidR="00D061FF" w:rsidRPr="000834C3" w:rsidRDefault="00D061FF" w:rsidP="00C81C9C">
      <w:pPr>
        <w:pStyle w:val="PargrafodaLista"/>
        <w:numPr>
          <w:ilvl w:val="0"/>
          <w:numId w:val="25"/>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Sob o ponto de vista </w:t>
      </w:r>
      <w:r w:rsidRPr="000834C3">
        <w:rPr>
          <w:rFonts w:ascii="Arial" w:hAnsi="Arial" w:cs="Arial"/>
          <w:bCs/>
          <w:sz w:val="20"/>
          <w:szCs w:val="20"/>
        </w:rPr>
        <w:t>logístico e econômico</w:t>
      </w:r>
      <w:r w:rsidRPr="000834C3">
        <w:rPr>
          <w:rFonts w:ascii="Arial" w:hAnsi="Arial" w:cs="Arial"/>
          <w:sz w:val="20"/>
          <w:szCs w:val="20"/>
        </w:rPr>
        <w:t xml:space="preserve">, a </w:t>
      </w:r>
      <w:r w:rsidRPr="000834C3">
        <w:rPr>
          <w:rFonts w:ascii="Arial" w:hAnsi="Arial" w:cs="Arial"/>
          <w:bCs/>
          <w:sz w:val="20"/>
          <w:szCs w:val="20"/>
        </w:rPr>
        <w:t>prestação dos serviços dentro do município de Bueno Brandão/MG</w:t>
      </w:r>
      <w:r w:rsidRPr="000834C3">
        <w:rPr>
          <w:rFonts w:ascii="Arial" w:hAnsi="Arial" w:cs="Arial"/>
          <w:sz w:val="20"/>
          <w:szCs w:val="20"/>
        </w:rPr>
        <w:t xml:space="preserve"> mostra-se como a alternativa mais vantajosa. O município já conta com </w:t>
      </w:r>
      <w:r w:rsidRPr="000834C3">
        <w:rPr>
          <w:rFonts w:ascii="Arial" w:hAnsi="Arial" w:cs="Arial"/>
          <w:bCs/>
          <w:sz w:val="20"/>
          <w:szCs w:val="20"/>
        </w:rPr>
        <w:t xml:space="preserve">laboratórios particulares qualificados e com capacidade técnica e estrutural para atender </w:t>
      </w:r>
      <w:r w:rsidRPr="000834C3">
        <w:rPr>
          <w:rFonts w:ascii="Arial" w:hAnsi="Arial" w:cs="Arial"/>
          <w:bCs/>
          <w:sz w:val="20"/>
          <w:szCs w:val="20"/>
        </w:rPr>
        <w:lastRenderedPageBreak/>
        <w:t>integralmente à demanda</w:t>
      </w:r>
      <w:r w:rsidRPr="000834C3">
        <w:rPr>
          <w:rFonts w:ascii="Arial" w:hAnsi="Arial" w:cs="Arial"/>
          <w:sz w:val="20"/>
          <w:szCs w:val="20"/>
        </w:rPr>
        <w:t>, eliminando a necessidade de deslocamento dos pacientes até cidades vizinhas.</w:t>
      </w:r>
    </w:p>
    <w:p w:rsidR="00D061FF" w:rsidRPr="000834C3" w:rsidRDefault="00D061FF" w:rsidP="00C81C9C">
      <w:pPr>
        <w:pStyle w:val="PargrafodaLista"/>
        <w:spacing w:before="100" w:beforeAutospacing="1" w:after="100" w:afterAutospacing="1"/>
        <w:jc w:val="both"/>
        <w:rPr>
          <w:rFonts w:ascii="Arial" w:hAnsi="Arial" w:cs="Arial"/>
          <w:sz w:val="20"/>
          <w:szCs w:val="20"/>
        </w:rPr>
      </w:pPr>
    </w:p>
    <w:p w:rsidR="00D061FF" w:rsidRPr="000834C3" w:rsidRDefault="00D061FF" w:rsidP="00C81C9C">
      <w:pPr>
        <w:pStyle w:val="PargrafodaLista"/>
        <w:numPr>
          <w:ilvl w:val="0"/>
          <w:numId w:val="25"/>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Evitar esse deslocamento contribui para a </w:t>
      </w:r>
      <w:r w:rsidRPr="000834C3">
        <w:rPr>
          <w:rFonts w:ascii="Arial" w:hAnsi="Arial" w:cs="Arial"/>
          <w:bCs/>
          <w:sz w:val="20"/>
          <w:szCs w:val="20"/>
        </w:rPr>
        <w:t>redução de custos com combustível, manutenção e desgaste de veículos oficiais, gastos com diárias e horas extras de motoristas</w:t>
      </w:r>
      <w:r w:rsidRPr="000834C3">
        <w:rPr>
          <w:rFonts w:ascii="Arial" w:hAnsi="Arial" w:cs="Arial"/>
          <w:sz w:val="20"/>
          <w:szCs w:val="20"/>
        </w:rPr>
        <w:t>, além de reduzir o tempo de espera dos usuários e o impacto ambiental relacionado ao transporte.</w:t>
      </w:r>
    </w:p>
    <w:p w:rsidR="00D061FF" w:rsidRPr="000834C3" w:rsidRDefault="00D061FF" w:rsidP="00C81C9C">
      <w:pPr>
        <w:pStyle w:val="PargrafodaLista"/>
        <w:spacing w:before="100" w:beforeAutospacing="1" w:after="100" w:afterAutospacing="1"/>
        <w:jc w:val="both"/>
        <w:rPr>
          <w:rFonts w:ascii="Arial" w:hAnsi="Arial" w:cs="Arial"/>
          <w:sz w:val="20"/>
          <w:szCs w:val="20"/>
        </w:rPr>
      </w:pPr>
    </w:p>
    <w:p w:rsidR="00D061FF" w:rsidRPr="000834C3" w:rsidRDefault="00D061FF" w:rsidP="00C81C9C">
      <w:pPr>
        <w:pStyle w:val="PargrafodaLista"/>
        <w:numPr>
          <w:ilvl w:val="0"/>
          <w:numId w:val="25"/>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Assim, a solução ora proposta é plenamente justificada tanto sob os aspectos </w:t>
      </w:r>
      <w:r w:rsidRPr="000834C3">
        <w:rPr>
          <w:rFonts w:ascii="Arial" w:hAnsi="Arial" w:cs="Arial"/>
          <w:bCs/>
          <w:sz w:val="20"/>
          <w:szCs w:val="20"/>
        </w:rPr>
        <w:t>técnicos e assistenciais</w:t>
      </w:r>
      <w:r w:rsidRPr="000834C3">
        <w:rPr>
          <w:rFonts w:ascii="Arial" w:hAnsi="Arial" w:cs="Arial"/>
          <w:sz w:val="20"/>
          <w:szCs w:val="20"/>
        </w:rPr>
        <w:t xml:space="preserve">, quanto sob os aspectos </w:t>
      </w:r>
      <w:r w:rsidRPr="000834C3">
        <w:rPr>
          <w:rFonts w:ascii="Arial" w:hAnsi="Arial" w:cs="Arial"/>
          <w:bCs/>
          <w:sz w:val="20"/>
          <w:szCs w:val="20"/>
        </w:rPr>
        <w:t>econômicos e sociais</w:t>
      </w:r>
      <w:r w:rsidRPr="000834C3">
        <w:rPr>
          <w:rFonts w:ascii="Arial" w:hAnsi="Arial" w:cs="Arial"/>
          <w:sz w:val="20"/>
          <w:szCs w:val="20"/>
        </w:rPr>
        <w:t>, sendo a forma mais adequada e eficiente para assegurar o direito à saúde da população de Bueno Brandão/MG.</w:t>
      </w:r>
    </w:p>
    <w:p w:rsidR="003B34E0" w:rsidRPr="000834C3" w:rsidRDefault="003B34E0" w:rsidP="00C81C9C">
      <w:pPr>
        <w:numPr>
          <w:ilvl w:val="0"/>
          <w:numId w:val="2"/>
        </w:numPr>
        <w:pBdr>
          <w:top w:val="nil"/>
          <w:left w:val="nil"/>
          <w:bottom w:val="nil"/>
          <w:right w:val="nil"/>
          <w:between w:val="nil"/>
        </w:pBdr>
        <w:jc w:val="both"/>
        <w:rPr>
          <w:rFonts w:ascii="Arial" w:eastAsia="Calibri" w:hAnsi="Arial" w:cs="Arial"/>
          <w:b/>
          <w:color w:val="000000"/>
          <w:sz w:val="20"/>
          <w:szCs w:val="20"/>
        </w:rPr>
      </w:pPr>
      <w:r w:rsidRPr="000834C3">
        <w:rPr>
          <w:rFonts w:ascii="Arial" w:eastAsia="Calibri" w:hAnsi="Arial" w:cs="Arial"/>
          <w:b/>
          <w:color w:val="000000"/>
          <w:sz w:val="20"/>
          <w:szCs w:val="20"/>
        </w:rPr>
        <w:t xml:space="preserve">ESTIMATIVA DAS QUANTIDADES A SEREM CONTRATADAS </w:t>
      </w:r>
    </w:p>
    <w:p w:rsidR="003B34E0" w:rsidRPr="000834C3" w:rsidRDefault="003B34E0" w:rsidP="00C81C9C">
      <w:pPr>
        <w:pBdr>
          <w:top w:val="nil"/>
          <w:left w:val="nil"/>
          <w:bottom w:val="nil"/>
          <w:right w:val="nil"/>
          <w:between w:val="nil"/>
        </w:pBdr>
        <w:ind w:left="720"/>
        <w:jc w:val="both"/>
        <w:rPr>
          <w:rFonts w:ascii="Arial" w:eastAsia="Calibri" w:hAnsi="Arial" w:cs="Arial"/>
          <w:color w:val="000000"/>
          <w:sz w:val="20"/>
          <w:szCs w:val="20"/>
        </w:rPr>
      </w:pPr>
    </w:p>
    <w:p w:rsidR="00200541" w:rsidRDefault="003B34E0" w:rsidP="00C81C9C">
      <w:pPr>
        <w:widowControl w:val="0"/>
        <w:numPr>
          <w:ilvl w:val="0"/>
          <w:numId w:val="3"/>
        </w:numPr>
        <w:pBdr>
          <w:top w:val="nil"/>
          <w:left w:val="nil"/>
          <w:bottom w:val="nil"/>
          <w:right w:val="nil"/>
          <w:between w:val="nil"/>
        </w:pBdr>
        <w:jc w:val="both"/>
        <w:rPr>
          <w:rFonts w:ascii="Arial" w:eastAsia="Calibri" w:hAnsi="Arial" w:cs="Arial"/>
          <w:sz w:val="20"/>
          <w:szCs w:val="20"/>
        </w:rPr>
      </w:pPr>
      <w:r w:rsidRPr="000834C3">
        <w:rPr>
          <w:rFonts w:ascii="Arial" w:eastAsia="Calibri" w:hAnsi="Arial" w:cs="Arial"/>
          <w:sz w:val="20"/>
          <w:szCs w:val="20"/>
        </w:rPr>
        <w:t>Qual a estimativa de quantidades?</w:t>
      </w:r>
    </w:p>
    <w:p w:rsidR="0080268A" w:rsidRPr="000834C3" w:rsidRDefault="0080268A" w:rsidP="0080268A">
      <w:pPr>
        <w:widowControl w:val="0"/>
        <w:pBdr>
          <w:top w:val="nil"/>
          <w:left w:val="nil"/>
          <w:bottom w:val="nil"/>
          <w:right w:val="nil"/>
          <w:between w:val="nil"/>
        </w:pBdr>
        <w:jc w:val="both"/>
        <w:rPr>
          <w:rFonts w:ascii="Arial" w:eastAsia="Calibri" w:hAnsi="Arial" w:cs="Arial"/>
          <w:sz w:val="20"/>
          <w:szCs w:val="20"/>
        </w:rPr>
      </w:pPr>
    </w:p>
    <w:tbl>
      <w:tblPr>
        <w:tblW w:w="5087"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4"/>
        <w:gridCol w:w="6831"/>
        <w:gridCol w:w="756"/>
        <w:gridCol w:w="1027"/>
        <w:gridCol w:w="18"/>
        <w:gridCol w:w="14"/>
      </w:tblGrid>
      <w:tr w:rsidR="0080268A" w:rsidRPr="0080268A" w:rsidTr="00C1520C">
        <w:trPr>
          <w:gridAfter w:val="1"/>
          <w:wAfter w:w="13" w:type="dxa"/>
        </w:trPr>
        <w:tc>
          <w:tcPr>
            <w:tcW w:w="8629" w:type="dxa"/>
            <w:gridSpan w:val="5"/>
            <w:shd w:val="clear" w:color="auto" w:fill="F0F0F0"/>
          </w:tcPr>
          <w:p w:rsidR="0080268A" w:rsidRPr="0080268A" w:rsidRDefault="0080268A" w:rsidP="0080268A">
            <w:pPr>
              <w:widowControl w:val="0"/>
              <w:autoSpaceDE w:val="0"/>
              <w:autoSpaceDN w:val="0"/>
              <w:adjustRightInd w:val="0"/>
              <w:rPr>
                <w:rFonts w:ascii="Arial" w:hAnsi="Arial" w:cs="Arial"/>
                <w:b/>
                <w:sz w:val="20"/>
                <w:szCs w:val="20"/>
                <w:lang w:val="x-none"/>
              </w:rPr>
            </w:pPr>
            <w:r w:rsidRPr="0080268A">
              <w:rPr>
                <w:rFonts w:ascii="Arial" w:hAnsi="Arial" w:cs="Arial"/>
                <w:b/>
                <w:sz w:val="20"/>
                <w:szCs w:val="20"/>
                <w:lang w:val="x-none"/>
              </w:rPr>
              <w:t>Lote 01 – Exames de sangue</w:t>
            </w:r>
          </w:p>
        </w:tc>
      </w:tr>
      <w:tr w:rsidR="0080268A" w:rsidRPr="0080268A" w:rsidTr="00C1520C">
        <w:tc>
          <w:tcPr>
            <w:tcW w:w="537"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Item</w:t>
            </w:r>
          </w:p>
        </w:tc>
        <w:tc>
          <w:tcPr>
            <w:tcW w:w="6403"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Descrição do Produto</w:t>
            </w:r>
          </w:p>
        </w:tc>
        <w:tc>
          <w:tcPr>
            <w:tcW w:w="709"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roofErr w:type="spellStart"/>
            <w:r w:rsidRPr="0080268A">
              <w:rPr>
                <w:rFonts w:ascii="Arial" w:hAnsi="Arial" w:cs="Arial"/>
                <w:sz w:val="20"/>
                <w:szCs w:val="20"/>
                <w:lang w:val="x-none"/>
              </w:rPr>
              <w:t>Qte</w:t>
            </w:r>
            <w:proofErr w:type="spellEnd"/>
          </w:p>
        </w:tc>
        <w:tc>
          <w:tcPr>
            <w:tcW w:w="963"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Unid.</w:t>
            </w:r>
          </w:p>
        </w:tc>
        <w:tc>
          <w:tcPr>
            <w:tcW w:w="30" w:type="dxa"/>
            <w:gridSpan w:val="2"/>
            <w:vMerge w:val="restart"/>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ACIDO URICO.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ANTI HBS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BILIRRUBINAS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6</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COOMBS INDIRETO(SORO)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7</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TIPAGEM SANGUINEA.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9</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ALT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10</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ANTI HCV.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11</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BHCG.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12</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DE AST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70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13</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DE CREATININA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14</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DE DHL                  </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(DESIDROGENASE LATICA-LIQUIDOS) </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15</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DE HIV 1 </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16</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DE UREIA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18</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HBSAG.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20</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T4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400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21</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TSH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400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22</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EXAME VDRL</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23</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GLICEMIA DE JEJUM </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24</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HEMOGLOBINA GLICADA</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hemoglobina </w:t>
            </w:r>
            <w:proofErr w:type="spellStart"/>
            <w:r w:rsidRPr="0080268A">
              <w:rPr>
                <w:rFonts w:ascii="Arial" w:hAnsi="Arial" w:cs="Arial"/>
                <w:sz w:val="20"/>
                <w:szCs w:val="20"/>
                <w:lang w:val="x-none"/>
              </w:rPr>
              <w:t>glicada</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1200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25</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HEMOGRAMA.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400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27</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RUBEOLA IGG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28</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RUBEOLA IGM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29</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SOROLOGIA CITOMEGALOVÍRUS IGC</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NAS ESPECIFICAÇÕES DE: IGC;</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30</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SOROLOGIA CITOMEGALOVÍRUS IGM</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NAS ESPECIFICAÇÕES DE: IGM;</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32</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TESTE AVIDEZ IGG TOXOPLASMOSE</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34</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TOTG GESTANTE</w:t>
            </w:r>
          </w:p>
          <w:p w:rsidR="0080268A" w:rsidRPr="0080268A" w:rsidRDefault="0080268A" w:rsidP="0080268A">
            <w:pPr>
              <w:widowControl w:val="0"/>
              <w:autoSpaceDE w:val="0"/>
              <w:autoSpaceDN w:val="0"/>
              <w:adjustRightInd w:val="0"/>
              <w:rPr>
                <w:rFonts w:ascii="Arial" w:hAnsi="Arial" w:cs="Arial"/>
                <w:sz w:val="20"/>
                <w:szCs w:val="20"/>
                <w:lang w:val="x-none"/>
              </w:rPr>
            </w:pPr>
            <w:proofErr w:type="spellStart"/>
            <w:r w:rsidRPr="0080268A">
              <w:rPr>
                <w:rFonts w:ascii="Arial" w:hAnsi="Arial" w:cs="Arial"/>
                <w:sz w:val="20"/>
                <w:szCs w:val="20"/>
                <w:lang w:val="x-none"/>
              </w:rPr>
              <w:t>totg</w:t>
            </w:r>
            <w:proofErr w:type="spellEnd"/>
            <w:r w:rsidRPr="0080268A">
              <w:rPr>
                <w:rFonts w:ascii="Arial" w:hAnsi="Arial" w:cs="Arial"/>
                <w:sz w:val="20"/>
                <w:szCs w:val="20"/>
                <w:lang w:val="x-none"/>
              </w:rPr>
              <w:t xml:space="preserve"> gestante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35</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TOXOPLASMOSE IGG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7"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36</w:t>
            </w:r>
          </w:p>
        </w:tc>
        <w:tc>
          <w:tcPr>
            <w:tcW w:w="6403"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TOXOPLASMOSE IGM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tcBorders>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bl>
    <w:p w:rsidR="0080268A" w:rsidRPr="0080268A" w:rsidRDefault="0080268A" w:rsidP="0080268A"/>
    <w:p w:rsidR="0080268A" w:rsidRPr="0080268A" w:rsidRDefault="0080268A" w:rsidP="0080268A"/>
    <w:tbl>
      <w:tblPr>
        <w:tblW w:w="5087"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5"/>
        <w:gridCol w:w="6830"/>
        <w:gridCol w:w="756"/>
        <w:gridCol w:w="1027"/>
        <w:gridCol w:w="18"/>
        <w:gridCol w:w="14"/>
      </w:tblGrid>
      <w:tr w:rsidR="0080268A" w:rsidRPr="0080268A" w:rsidTr="00C1520C">
        <w:trPr>
          <w:gridAfter w:val="1"/>
          <w:wAfter w:w="13" w:type="dxa"/>
        </w:trPr>
        <w:tc>
          <w:tcPr>
            <w:tcW w:w="8629" w:type="dxa"/>
            <w:gridSpan w:val="5"/>
            <w:shd w:val="clear" w:color="auto" w:fill="F0F0F0"/>
          </w:tcPr>
          <w:p w:rsidR="0080268A" w:rsidRPr="0080268A" w:rsidRDefault="0080268A" w:rsidP="0080268A">
            <w:pPr>
              <w:widowControl w:val="0"/>
              <w:autoSpaceDE w:val="0"/>
              <w:autoSpaceDN w:val="0"/>
              <w:adjustRightInd w:val="0"/>
              <w:rPr>
                <w:rFonts w:ascii="Arial" w:hAnsi="Arial" w:cs="Arial"/>
                <w:b/>
                <w:sz w:val="20"/>
                <w:szCs w:val="20"/>
                <w:lang w:val="x-none"/>
              </w:rPr>
            </w:pPr>
            <w:r w:rsidRPr="0080268A">
              <w:rPr>
                <w:rFonts w:ascii="Arial" w:hAnsi="Arial" w:cs="Arial"/>
                <w:b/>
                <w:sz w:val="20"/>
                <w:szCs w:val="20"/>
                <w:lang w:val="x-none"/>
              </w:rPr>
              <w:t>Lote 02 – Exames de Urina</w:t>
            </w:r>
          </w:p>
        </w:tc>
      </w:tr>
      <w:tr w:rsidR="0080268A" w:rsidRPr="0080268A" w:rsidTr="00C1520C">
        <w:tc>
          <w:tcPr>
            <w:tcW w:w="538"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Item</w:t>
            </w:r>
          </w:p>
        </w:tc>
        <w:tc>
          <w:tcPr>
            <w:tcW w:w="6402"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Descrição do Produto</w:t>
            </w:r>
          </w:p>
        </w:tc>
        <w:tc>
          <w:tcPr>
            <w:tcW w:w="709"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roofErr w:type="spellStart"/>
            <w:r w:rsidRPr="0080268A">
              <w:rPr>
                <w:rFonts w:ascii="Arial" w:hAnsi="Arial" w:cs="Arial"/>
                <w:sz w:val="20"/>
                <w:szCs w:val="20"/>
                <w:lang w:val="x-none"/>
              </w:rPr>
              <w:t>Qte</w:t>
            </w:r>
            <w:proofErr w:type="spellEnd"/>
          </w:p>
        </w:tc>
        <w:tc>
          <w:tcPr>
            <w:tcW w:w="963"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Unid.</w:t>
            </w:r>
          </w:p>
        </w:tc>
        <w:tc>
          <w:tcPr>
            <w:tcW w:w="30" w:type="dxa"/>
            <w:gridSpan w:val="2"/>
            <w:vMerge w:val="restart"/>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8"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8</w:t>
            </w:r>
          </w:p>
        </w:tc>
        <w:tc>
          <w:tcPr>
            <w:tcW w:w="6402"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UROCULTURA.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400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8"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17</w:t>
            </w:r>
          </w:p>
        </w:tc>
        <w:tc>
          <w:tcPr>
            <w:tcW w:w="6402"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DE URINA                </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400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8"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19</w:t>
            </w:r>
          </w:p>
        </w:tc>
        <w:tc>
          <w:tcPr>
            <w:tcW w:w="6402"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EXAME RELACAO PROTEINA/CREATI </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NINA </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70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8"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26</w:t>
            </w:r>
          </w:p>
        </w:tc>
        <w:tc>
          <w:tcPr>
            <w:tcW w:w="6402"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PROTEINÚRIA DE 24 HORAS</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NAS ESPECIFICAÇÕES DE:</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24 HORAS;</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tcBorders>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bl>
    <w:p w:rsidR="0080268A" w:rsidRPr="0080268A" w:rsidRDefault="0080268A" w:rsidP="0080268A"/>
    <w:p w:rsidR="0080268A" w:rsidRPr="0080268A" w:rsidRDefault="0080268A" w:rsidP="0080268A"/>
    <w:tbl>
      <w:tblPr>
        <w:tblW w:w="5087"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5"/>
        <w:gridCol w:w="6830"/>
        <w:gridCol w:w="756"/>
        <w:gridCol w:w="1027"/>
        <w:gridCol w:w="18"/>
        <w:gridCol w:w="14"/>
      </w:tblGrid>
      <w:tr w:rsidR="0080268A" w:rsidRPr="0080268A" w:rsidTr="00C1520C">
        <w:trPr>
          <w:gridAfter w:val="1"/>
          <w:wAfter w:w="13" w:type="dxa"/>
        </w:trPr>
        <w:tc>
          <w:tcPr>
            <w:tcW w:w="8629" w:type="dxa"/>
            <w:gridSpan w:val="5"/>
            <w:shd w:val="clear" w:color="auto" w:fill="F0F0F0"/>
          </w:tcPr>
          <w:p w:rsidR="0080268A" w:rsidRPr="0080268A" w:rsidRDefault="0080268A" w:rsidP="0080268A">
            <w:pPr>
              <w:widowControl w:val="0"/>
              <w:autoSpaceDE w:val="0"/>
              <w:autoSpaceDN w:val="0"/>
              <w:adjustRightInd w:val="0"/>
              <w:rPr>
                <w:rFonts w:ascii="Arial" w:hAnsi="Arial" w:cs="Arial"/>
                <w:b/>
                <w:sz w:val="20"/>
                <w:szCs w:val="20"/>
                <w:lang w:val="x-none"/>
              </w:rPr>
            </w:pPr>
            <w:r w:rsidRPr="0080268A">
              <w:rPr>
                <w:rFonts w:ascii="Arial" w:hAnsi="Arial" w:cs="Arial"/>
                <w:b/>
                <w:sz w:val="20"/>
                <w:szCs w:val="20"/>
                <w:lang w:val="x-none"/>
              </w:rPr>
              <w:t xml:space="preserve">Lote 03 – </w:t>
            </w:r>
            <w:proofErr w:type="spellStart"/>
            <w:r w:rsidRPr="0080268A">
              <w:rPr>
                <w:rFonts w:ascii="Arial" w:hAnsi="Arial" w:cs="Arial"/>
                <w:b/>
                <w:sz w:val="20"/>
                <w:szCs w:val="20"/>
                <w:lang w:val="x-none"/>
              </w:rPr>
              <w:t>Citopatológico</w:t>
            </w:r>
            <w:proofErr w:type="spellEnd"/>
          </w:p>
        </w:tc>
      </w:tr>
      <w:tr w:rsidR="0080268A" w:rsidRPr="0080268A" w:rsidTr="00C1520C">
        <w:tc>
          <w:tcPr>
            <w:tcW w:w="538"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Item</w:t>
            </w:r>
          </w:p>
        </w:tc>
        <w:tc>
          <w:tcPr>
            <w:tcW w:w="6402"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Descrição do Produto</w:t>
            </w:r>
          </w:p>
        </w:tc>
        <w:tc>
          <w:tcPr>
            <w:tcW w:w="709"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roofErr w:type="spellStart"/>
            <w:r w:rsidRPr="0080268A">
              <w:rPr>
                <w:rFonts w:ascii="Arial" w:hAnsi="Arial" w:cs="Arial"/>
                <w:sz w:val="20"/>
                <w:szCs w:val="20"/>
                <w:lang w:val="x-none"/>
              </w:rPr>
              <w:t>Qte</w:t>
            </w:r>
            <w:proofErr w:type="spellEnd"/>
          </w:p>
        </w:tc>
        <w:tc>
          <w:tcPr>
            <w:tcW w:w="963"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Unid.</w:t>
            </w:r>
          </w:p>
        </w:tc>
        <w:tc>
          <w:tcPr>
            <w:tcW w:w="30" w:type="dxa"/>
            <w:gridSpan w:val="2"/>
            <w:vMerge w:val="restart"/>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8"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5</w:t>
            </w:r>
          </w:p>
        </w:tc>
        <w:tc>
          <w:tcPr>
            <w:tcW w:w="6402"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CITOLOGIA PAPANICOLAOU (COLPOCITOLOGIA) </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ESFREGACO DE CERYIX E ENDOCERVIX </w:t>
            </w:r>
          </w:p>
          <w:p w:rsidR="0080268A" w:rsidRPr="0080268A" w:rsidRDefault="0080268A" w:rsidP="0080268A">
            <w:pPr>
              <w:widowControl w:val="0"/>
              <w:autoSpaceDE w:val="0"/>
              <w:autoSpaceDN w:val="0"/>
              <w:adjustRightInd w:val="0"/>
              <w:rPr>
                <w:rFonts w:ascii="Arial" w:hAnsi="Arial" w:cs="Arial"/>
                <w:sz w:val="20"/>
                <w:szCs w:val="20"/>
                <w:lang w:val="x-none"/>
              </w:rPr>
            </w:pP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500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tcBorders>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bl>
    <w:p w:rsidR="0080268A" w:rsidRPr="0080268A" w:rsidRDefault="0080268A" w:rsidP="0080268A"/>
    <w:p w:rsidR="0080268A" w:rsidRPr="0080268A" w:rsidRDefault="0080268A" w:rsidP="0080268A">
      <w:r w:rsidRPr="0080268A">
        <w:t xml:space="preserve"> </w:t>
      </w:r>
    </w:p>
    <w:tbl>
      <w:tblPr>
        <w:tblW w:w="5087"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5"/>
        <w:gridCol w:w="6830"/>
        <w:gridCol w:w="756"/>
        <w:gridCol w:w="1027"/>
        <w:gridCol w:w="18"/>
        <w:gridCol w:w="14"/>
      </w:tblGrid>
      <w:tr w:rsidR="0080268A" w:rsidRPr="0080268A" w:rsidTr="00C1520C">
        <w:trPr>
          <w:gridAfter w:val="1"/>
          <w:wAfter w:w="13" w:type="dxa"/>
        </w:trPr>
        <w:tc>
          <w:tcPr>
            <w:tcW w:w="8629" w:type="dxa"/>
            <w:gridSpan w:val="5"/>
            <w:shd w:val="clear" w:color="auto" w:fill="F0F0F0"/>
          </w:tcPr>
          <w:p w:rsidR="0080268A" w:rsidRPr="0080268A" w:rsidRDefault="0080268A" w:rsidP="0080268A">
            <w:pPr>
              <w:widowControl w:val="0"/>
              <w:autoSpaceDE w:val="0"/>
              <w:autoSpaceDN w:val="0"/>
              <w:adjustRightInd w:val="0"/>
              <w:rPr>
                <w:rFonts w:ascii="Arial" w:hAnsi="Arial" w:cs="Arial"/>
                <w:b/>
                <w:sz w:val="20"/>
                <w:szCs w:val="20"/>
                <w:lang w:val="x-none"/>
              </w:rPr>
            </w:pPr>
            <w:r w:rsidRPr="0080268A">
              <w:rPr>
                <w:rFonts w:ascii="Arial" w:hAnsi="Arial" w:cs="Arial"/>
                <w:b/>
                <w:sz w:val="20"/>
                <w:szCs w:val="20"/>
                <w:lang w:val="x-none"/>
              </w:rPr>
              <w:t xml:space="preserve">Lote 04 – Teste para </w:t>
            </w:r>
            <w:proofErr w:type="spellStart"/>
            <w:r w:rsidRPr="0080268A">
              <w:rPr>
                <w:rFonts w:ascii="Arial" w:hAnsi="Arial" w:cs="Arial"/>
                <w:b/>
                <w:sz w:val="20"/>
                <w:szCs w:val="20"/>
                <w:lang w:val="x-none"/>
              </w:rPr>
              <w:t>Covid</w:t>
            </w:r>
            <w:proofErr w:type="spellEnd"/>
            <w:r w:rsidRPr="0080268A">
              <w:rPr>
                <w:rFonts w:ascii="Arial" w:hAnsi="Arial" w:cs="Arial"/>
                <w:b/>
                <w:sz w:val="20"/>
                <w:szCs w:val="20"/>
                <w:lang w:val="x-none"/>
              </w:rPr>
              <w:t xml:space="preserve"> 19</w:t>
            </w:r>
          </w:p>
        </w:tc>
      </w:tr>
      <w:tr w:rsidR="0080268A" w:rsidRPr="0080268A" w:rsidTr="00C1520C">
        <w:tc>
          <w:tcPr>
            <w:tcW w:w="538"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Item</w:t>
            </w:r>
          </w:p>
        </w:tc>
        <w:tc>
          <w:tcPr>
            <w:tcW w:w="6402"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Descrição do Produto</w:t>
            </w:r>
          </w:p>
        </w:tc>
        <w:tc>
          <w:tcPr>
            <w:tcW w:w="709"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roofErr w:type="spellStart"/>
            <w:r w:rsidRPr="0080268A">
              <w:rPr>
                <w:rFonts w:ascii="Arial" w:hAnsi="Arial" w:cs="Arial"/>
                <w:sz w:val="20"/>
                <w:szCs w:val="20"/>
                <w:lang w:val="x-none"/>
              </w:rPr>
              <w:t>Qte</w:t>
            </w:r>
            <w:proofErr w:type="spellEnd"/>
          </w:p>
        </w:tc>
        <w:tc>
          <w:tcPr>
            <w:tcW w:w="963"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Unid.</w:t>
            </w:r>
          </w:p>
        </w:tc>
        <w:tc>
          <w:tcPr>
            <w:tcW w:w="30" w:type="dxa"/>
            <w:gridSpan w:val="2"/>
            <w:vMerge w:val="restart"/>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8"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33</w:t>
            </w:r>
          </w:p>
        </w:tc>
        <w:tc>
          <w:tcPr>
            <w:tcW w:w="6402"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TESTE PARA COVID 19</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 xml:space="preserve">Método: </w:t>
            </w:r>
            <w:proofErr w:type="spellStart"/>
            <w:r w:rsidRPr="0080268A">
              <w:rPr>
                <w:rFonts w:ascii="Arial" w:hAnsi="Arial" w:cs="Arial"/>
                <w:sz w:val="20"/>
                <w:szCs w:val="20"/>
                <w:lang w:val="x-none"/>
              </w:rPr>
              <w:t>imunocromatografico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200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tcBorders>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bl>
    <w:p w:rsidR="0080268A" w:rsidRPr="0080268A" w:rsidRDefault="0080268A" w:rsidP="0080268A"/>
    <w:p w:rsidR="0080268A" w:rsidRPr="0080268A" w:rsidRDefault="0080268A" w:rsidP="0080268A"/>
    <w:tbl>
      <w:tblPr>
        <w:tblW w:w="5087"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5"/>
        <w:gridCol w:w="6830"/>
        <w:gridCol w:w="756"/>
        <w:gridCol w:w="1027"/>
        <w:gridCol w:w="18"/>
        <w:gridCol w:w="14"/>
      </w:tblGrid>
      <w:tr w:rsidR="0080268A" w:rsidRPr="0080268A" w:rsidTr="00C1520C">
        <w:trPr>
          <w:gridAfter w:val="1"/>
          <w:wAfter w:w="13" w:type="dxa"/>
        </w:trPr>
        <w:tc>
          <w:tcPr>
            <w:tcW w:w="8629" w:type="dxa"/>
            <w:gridSpan w:val="5"/>
            <w:shd w:val="clear" w:color="auto" w:fill="F0F0F0"/>
          </w:tcPr>
          <w:p w:rsidR="0080268A" w:rsidRPr="0080268A" w:rsidRDefault="0080268A" w:rsidP="0080268A">
            <w:pPr>
              <w:widowControl w:val="0"/>
              <w:autoSpaceDE w:val="0"/>
              <w:autoSpaceDN w:val="0"/>
              <w:adjustRightInd w:val="0"/>
              <w:rPr>
                <w:rFonts w:ascii="Arial" w:hAnsi="Arial" w:cs="Arial"/>
                <w:b/>
                <w:sz w:val="20"/>
                <w:szCs w:val="20"/>
                <w:lang w:val="x-none"/>
              </w:rPr>
            </w:pPr>
            <w:r w:rsidRPr="0080268A">
              <w:rPr>
                <w:rFonts w:ascii="Arial" w:hAnsi="Arial" w:cs="Arial"/>
                <w:b/>
                <w:sz w:val="20"/>
                <w:szCs w:val="20"/>
                <w:lang w:val="x-none"/>
              </w:rPr>
              <w:t>Lote 05 – Exames de dengue</w:t>
            </w:r>
          </w:p>
        </w:tc>
      </w:tr>
      <w:tr w:rsidR="0080268A" w:rsidRPr="0080268A" w:rsidTr="00C1520C">
        <w:tc>
          <w:tcPr>
            <w:tcW w:w="538"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Item</w:t>
            </w:r>
          </w:p>
        </w:tc>
        <w:tc>
          <w:tcPr>
            <w:tcW w:w="6402"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Descrição do Produto</w:t>
            </w:r>
          </w:p>
        </w:tc>
        <w:tc>
          <w:tcPr>
            <w:tcW w:w="709"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roofErr w:type="spellStart"/>
            <w:r w:rsidRPr="0080268A">
              <w:rPr>
                <w:rFonts w:ascii="Arial" w:hAnsi="Arial" w:cs="Arial"/>
                <w:sz w:val="20"/>
                <w:szCs w:val="20"/>
                <w:lang w:val="x-none"/>
              </w:rPr>
              <w:t>Qte</w:t>
            </w:r>
            <w:proofErr w:type="spellEnd"/>
          </w:p>
        </w:tc>
        <w:tc>
          <w:tcPr>
            <w:tcW w:w="963" w:type="dxa"/>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Unid.</w:t>
            </w:r>
          </w:p>
        </w:tc>
        <w:tc>
          <w:tcPr>
            <w:tcW w:w="30" w:type="dxa"/>
            <w:gridSpan w:val="2"/>
            <w:vMerge w:val="restart"/>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8"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4</w:t>
            </w:r>
          </w:p>
        </w:tc>
        <w:tc>
          <w:tcPr>
            <w:tcW w:w="6402"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BIOLOGIA MOLECULAR - 113.001.894</w:t>
            </w:r>
            <w:r w:rsidRPr="0080268A">
              <w:rPr>
                <w:rFonts w:ascii="Arial" w:hAnsi="Arial" w:cs="Arial"/>
                <w:sz w:val="20"/>
                <w:szCs w:val="20"/>
              </w:rPr>
              <w:t xml:space="preserve"> </w:t>
            </w:r>
            <w:r w:rsidRPr="0080268A">
              <w:rPr>
                <w:rFonts w:ascii="Arial" w:hAnsi="Arial" w:cs="Arial"/>
                <w:sz w:val="20"/>
                <w:szCs w:val="20"/>
                <w:lang w:val="x-none"/>
              </w:rPr>
              <w:t>NAS ESPECIFICAÇÕES DE:</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MÉTODO: TRANSIÇÃO REVERSA SEGUIDA DE REAÇÃO EM CADEIA DA POLIMERASE (RT- PCR);</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PARA DETECÇÃO DE DENGUE.</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20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r w:rsidR="0080268A" w:rsidRPr="0080268A" w:rsidTr="00C1520C">
        <w:tc>
          <w:tcPr>
            <w:tcW w:w="538"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31</w:t>
            </w:r>
          </w:p>
        </w:tc>
        <w:tc>
          <w:tcPr>
            <w:tcW w:w="6402"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SOROLOGIA ELISA</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NAS ESPECIFICAÇÕES DE:</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MÉTODO: IMUNOENSAIO ENZIMÁTICO;</w:t>
            </w:r>
          </w:p>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PARA DETECÇÃO DE DENGUE.</w:t>
            </w:r>
          </w:p>
        </w:tc>
        <w:tc>
          <w:tcPr>
            <w:tcW w:w="709" w:type="dxa"/>
            <w:tcBorders>
              <w:top w:val="single" w:sz="4" w:space="0" w:color="auto"/>
              <w:left w:val="single" w:sz="4" w:space="0" w:color="auto"/>
              <w:bottom w:val="single" w:sz="4" w:space="0" w:color="auto"/>
              <w:right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50</w:t>
            </w:r>
          </w:p>
        </w:tc>
        <w:tc>
          <w:tcPr>
            <w:tcW w:w="963" w:type="dxa"/>
            <w:tcBorders>
              <w:top w:val="single" w:sz="4" w:space="0" w:color="auto"/>
              <w:left w:val="single" w:sz="4" w:space="0" w:color="auto"/>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r w:rsidRPr="0080268A">
              <w:rPr>
                <w:rFonts w:ascii="Arial" w:hAnsi="Arial" w:cs="Arial"/>
                <w:sz w:val="20"/>
                <w:szCs w:val="20"/>
                <w:lang w:val="x-none"/>
              </w:rPr>
              <w:t>SV</w:t>
            </w:r>
          </w:p>
        </w:tc>
        <w:tc>
          <w:tcPr>
            <w:tcW w:w="30" w:type="dxa"/>
            <w:gridSpan w:val="2"/>
            <w:vMerge/>
            <w:tcBorders>
              <w:bottom w:val="single" w:sz="4" w:space="0" w:color="auto"/>
            </w:tcBorders>
            <w:shd w:val="clear" w:color="auto" w:fill="F0F0F0"/>
          </w:tcPr>
          <w:p w:rsidR="0080268A" w:rsidRPr="0080268A" w:rsidRDefault="0080268A" w:rsidP="0080268A">
            <w:pPr>
              <w:widowControl w:val="0"/>
              <w:autoSpaceDE w:val="0"/>
              <w:autoSpaceDN w:val="0"/>
              <w:adjustRightInd w:val="0"/>
              <w:rPr>
                <w:rFonts w:ascii="Arial" w:hAnsi="Arial" w:cs="Arial"/>
                <w:sz w:val="20"/>
                <w:szCs w:val="20"/>
                <w:lang w:val="x-none"/>
              </w:rPr>
            </w:pPr>
          </w:p>
        </w:tc>
      </w:tr>
    </w:tbl>
    <w:p w:rsidR="006D2EB2" w:rsidRPr="000834C3" w:rsidRDefault="006D2EB2" w:rsidP="00C81C9C">
      <w:pPr>
        <w:pStyle w:val="PargrafodaLista"/>
        <w:numPr>
          <w:ilvl w:val="0"/>
          <w:numId w:val="27"/>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O quantitativo de exames laboratoriais solicitado no presente processo foi definido com base em </w:t>
      </w:r>
      <w:r w:rsidRPr="000834C3">
        <w:rPr>
          <w:rFonts w:ascii="Arial" w:hAnsi="Arial" w:cs="Arial"/>
          <w:bCs/>
          <w:sz w:val="20"/>
          <w:szCs w:val="20"/>
        </w:rPr>
        <w:t>levantamento técnico e estatístico gerado por meio do Prontuário Eletrônico do Cidadão (PEC)</w:t>
      </w:r>
      <w:r w:rsidRPr="000834C3">
        <w:rPr>
          <w:rFonts w:ascii="Arial" w:hAnsi="Arial" w:cs="Arial"/>
          <w:sz w:val="20"/>
          <w:szCs w:val="20"/>
        </w:rPr>
        <w:t xml:space="preserve">, ferramenta oficial </w:t>
      </w:r>
      <w:r w:rsidRPr="000834C3">
        <w:rPr>
          <w:rFonts w:ascii="Arial" w:hAnsi="Arial" w:cs="Arial"/>
          <w:bCs/>
          <w:sz w:val="20"/>
          <w:szCs w:val="20"/>
        </w:rPr>
        <w:t>gerenciada pelo Ministério da Saúde</w:t>
      </w:r>
      <w:r w:rsidRPr="000834C3">
        <w:rPr>
          <w:rFonts w:ascii="Arial" w:hAnsi="Arial" w:cs="Arial"/>
          <w:sz w:val="20"/>
          <w:szCs w:val="20"/>
        </w:rPr>
        <w:t xml:space="preserve">, que centraliza os registros clínicos e históricos de atendimento da população assistida pela rede pública de saúde do município de </w:t>
      </w:r>
      <w:r w:rsidRPr="000834C3">
        <w:rPr>
          <w:rFonts w:ascii="Arial" w:hAnsi="Arial" w:cs="Arial"/>
          <w:bCs/>
          <w:sz w:val="20"/>
          <w:szCs w:val="20"/>
        </w:rPr>
        <w:t>Bueno Brandão/MG</w:t>
      </w:r>
      <w:r w:rsidRPr="000834C3">
        <w:rPr>
          <w:rFonts w:ascii="Arial" w:hAnsi="Arial" w:cs="Arial"/>
          <w:sz w:val="20"/>
          <w:szCs w:val="20"/>
        </w:rPr>
        <w:t>.</w:t>
      </w:r>
    </w:p>
    <w:p w:rsidR="006D2EB2" w:rsidRPr="000834C3" w:rsidRDefault="006D2EB2" w:rsidP="00C81C9C">
      <w:pPr>
        <w:pStyle w:val="PargrafodaLista"/>
        <w:spacing w:before="100" w:beforeAutospacing="1" w:after="100" w:afterAutospacing="1"/>
        <w:jc w:val="both"/>
        <w:rPr>
          <w:rFonts w:ascii="Arial" w:hAnsi="Arial" w:cs="Arial"/>
          <w:sz w:val="20"/>
          <w:szCs w:val="20"/>
        </w:rPr>
      </w:pPr>
    </w:p>
    <w:p w:rsidR="006D2EB2" w:rsidRPr="000834C3" w:rsidRDefault="006D2EB2" w:rsidP="00C81C9C">
      <w:pPr>
        <w:pStyle w:val="PargrafodaLista"/>
        <w:numPr>
          <w:ilvl w:val="0"/>
          <w:numId w:val="26"/>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Esse relatório permite a extração de dados concretos e atualizados quanto à </w:t>
      </w:r>
      <w:r w:rsidRPr="000834C3">
        <w:rPr>
          <w:rFonts w:ascii="Arial" w:hAnsi="Arial" w:cs="Arial"/>
          <w:bCs/>
          <w:sz w:val="20"/>
          <w:szCs w:val="20"/>
        </w:rPr>
        <w:t>demanda real de exames realizados nos anos anteriores</w:t>
      </w:r>
      <w:r w:rsidRPr="000834C3">
        <w:rPr>
          <w:rFonts w:ascii="Arial" w:hAnsi="Arial" w:cs="Arial"/>
          <w:sz w:val="20"/>
          <w:szCs w:val="20"/>
        </w:rPr>
        <w:t>, considerando os perfis epidemiológicos, faixa etária, número de pacientes crônicos em acompanhamento (hipertensos, diabéticos, gestantes, etc.) e a quantidade de consultas que, potencialmente, geram pedidos de exames.</w:t>
      </w:r>
    </w:p>
    <w:p w:rsidR="006D2EB2" w:rsidRPr="000834C3" w:rsidRDefault="006D2EB2" w:rsidP="00C81C9C">
      <w:pPr>
        <w:pStyle w:val="PargrafodaLista"/>
        <w:spacing w:before="100" w:beforeAutospacing="1" w:after="100" w:afterAutospacing="1"/>
        <w:ind w:left="643"/>
        <w:jc w:val="both"/>
        <w:rPr>
          <w:rFonts w:ascii="Arial" w:hAnsi="Arial" w:cs="Arial"/>
          <w:sz w:val="20"/>
          <w:szCs w:val="20"/>
        </w:rPr>
      </w:pPr>
    </w:p>
    <w:p w:rsidR="006D2EB2" w:rsidRPr="000834C3" w:rsidRDefault="006D2EB2" w:rsidP="00C81C9C">
      <w:pPr>
        <w:pStyle w:val="PargrafodaLista"/>
        <w:numPr>
          <w:ilvl w:val="0"/>
          <w:numId w:val="26"/>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 projeção do quantitativo solicitado contempla, além da </w:t>
      </w:r>
      <w:r w:rsidRPr="000834C3">
        <w:rPr>
          <w:rFonts w:ascii="Arial" w:hAnsi="Arial" w:cs="Arial"/>
          <w:bCs/>
          <w:sz w:val="20"/>
          <w:szCs w:val="20"/>
        </w:rPr>
        <w:t>média de exames realizados em 2023</w:t>
      </w:r>
      <w:r w:rsidRPr="000834C3">
        <w:rPr>
          <w:rFonts w:ascii="Arial" w:hAnsi="Arial" w:cs="Arial"/>
          <w:sz w:val="20"/>
          <w:szCs w:val="20"/>
        </w:rPr>
        <w:t xml:space="preserve">, uma </w:t>
      </w:r>
      <w:r w:rsidRPr="000834C3">
        <w:rPr>
          <w:rFonts w:ascii="Arial" w:hAnsi="Arial" w:cs="Arial"/>
          <w:bCs/>
          <w:sz w:val="20"/>
          <w:szCs w:val="20"/>
        </w:rPr>
        <w:t>margem técnica adicional</w:t>
      </w:r>
      <w:r w:rsidRPr="000834C3">
        <w:rPr>
          <w:rFonts w:ascii="Arial" w:hAnsi="Arial" w:cs="Arial"/>
          <w:sz w:val="20"/>
          <w:szCs w:val="20"/>
        </w:rPr>
        <w:t xml:space="preserve">, calculada com base no </w:t>
      </w:r>
      <w:r w:rsidRPr="000834C3">
        <w:rPr>
          <w:rFonts w:ascii="Arial" w:hAnsi="Arial" w:cs="Arial"/>
          <w:bCs/>
          <w:sz w:val="20"/>
          <w:szCs w:val="20"/>
        </w:rPr>
        <w:t>índice populacional atual do município</w:t>
      </w:r>
      <w:r w:rsidRPr="000834C3">
        <w:rPr>
          <w:rFonts w:ascii="Arial" w:hAnsi="Arial" w:cs="Arial"/>
          <w:sz w:val="20"/>
          <w:szCs w:val="20"/>
        </w:rPr>
        <w:t xml:space="preserve">, e considerando o </w:t>
      </w:r>
      <w:r w:rsidRPr="000834C3">
        <w:rPr>
          <w:rFonts w:ascii="Arial" w:hAnsi="Arial" w:cs="Arial"/>
          <w:bCs/>
          <w:sz w:val="20"/>
          <w:szCs w:val="20"/>
        </w:rPr>
        <w:t>potencial crescimento da demanda</w:t>
      </w:r>
      <w:r w:rsidRPr="000834C3">
        <w:rPr>
          <w:rFonts w:ascii="Arial" w:hAnsi="Arial" w:cs="Arial"/>
          <w:sz w:val="20"/>
          <w:szCs w:val="20"/>
        </w:rPr>
        <w:t xml:space="preserve"> decorrente de fatores como aumento do número de usuários ativos no SUS, ampliação da cobertura da Atenção Primária, maior adesão ao acompanhamento clínico e incremento de ações de prevenção e diagnóstico precoce.</w:t>
      </w:r>
    </w:p>
    <w:p w:rsidR="006D2EB2" w:rsidRPr="000834C3" w:rsidRDefault="006D2EB2" w:rsidP="00C81C9C">
      <w:pPr>
        <w:pStyle w:val="PargrafodaLista"/>
        <w:spacing w:before="100" w:beforeAutospacing="1" w:after="100" w:afterAutospacing="1"/>
        <w:ind w:left="643"/>
        <w:jc w:val="both"/>
        <w:rPr>
          <w:rFonts w:ascii="Arial" w:hAnsi="Arial" w:cs="Arial"/>
          <w:sz w:val="20"/>
          <w:szCs w:val="20"/>
        </w:rPr>
      </w:pPr>
    </w:p>
    <w:p w:rsidR="003B34E0" w:rsidRPr="000834C3" w:rsidRDefault="006D2EB2" w:rsidP="00C81C9C">
      <w:pPr>
        <w:pStyle w:val="PargrafodaLista"/>
        <w:numPr>
          <w:ilvl w:val="0"/>
          <w:numId w:val="26"/>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Dessa forma, a quantidade estimada de exames foi definida de forma </w:t>
      </w:r>
      <w:r w:rsidRPr="000834C3">
        <w:rPr>
          <w:rFonts w:ascii="Arial" w:hAnsi="Arial" w:cs="Arial"/>
          <w:bCs/>
          <w:sz w:val="20"/>
          <w:szCs w:val="20"/>
        </w:rPr>
        <w:t>criteriosa e fundamentada</w:t>
      </w:r>
      <w:r w:rsidRPr="000834C3">
        <w:rPr>
          <w:rFonts w:ascii="Arial" w:hAnsi="Arial" w:cs="Arial"/>
          <w:sz w:val="20"/>
          <w:szCs w:val="20"/>
        </w:rPr>
        <w:t xml:space="preserve">, a fim de garantir a </w:t>
      </w:r>
      <w:r w:rsidRPr="000834C3">
        <w:rPr>
          <w:rFonts w:ascii="Arial" w:hAnsi="Arial" w:cs="Arial"/>
          <w:bCs/>
          <w:sz w:val="20"/>
          <w:szCs w:val="20"/>
        </w:rPr>
        <w:t>suficiência do contrato para o atendimento contínuo e integral da população</w:t>
      </w:r>
      <w:r w:rsidRPr="000834C3">
        <w:rPr>
          <w:rFonts w:ascii="Arial" w:hAnsi="Arial" w:cs="Arial"/>
          <w:sz w:val="20"/>
          <w:szCs w:val="20"/>
        </w:rPr>
        <w:t xml:space="preserve">, evitando desassistência ou necessidade de aditivos emergenciais. A estimativa também considera a </w:t>
      </w:r>
      <w:r w:rsidRPr="000834C3">
        <w:rPr>
          <w:rFonts w:ascii="Arial" w:hAnsi="Arial" w:cs="Arial"/>
          <w:bCs/>
          <w:sz w:val="20"/>
          <w:szCs w:val="20"/>
        </w:rPr>
        <w:t>variabilidade sazonal de certas demandas clínicas</w:t>
      </w:r>
      <w:r w:rsidRPr="000834C3">
        <w:rPr>
          <w:rFonts w:ascii="Arial" w:hAnsi="Arial" w:cs="Arial"/>
          <w:sz w:val="20"/>
          <w:szCs w:val="20"/>
        </w:rPr>
        <w:t>, bem como a imprevisibilidade de novos agravos em saúde pública.</w:t>
      </w:r>
    </w:p>
    <w:p w:rsidR="0019738F" w:rsidRPr="000834C3" w:rsidRDefault="003B34E0" w:rsidP="00C81C9C">
      <w:pPr>
        <w:numPr>
          <w:ilvl w:val="0"/>
          <w:numId w:val="2"/>
        </w:numPr>
        <w:pBdr>
          <w:top w:val="nil"/>
          <w:left w:val="nil"/>
          <w:bottom w:val="nil"/>
          <w:right w:val="nil"/>
          <w:between w:val="nil"/>
        </w:pBdr>
        <w:ind w:left="643"/>
        <w:jc w:val="both"/>
        <w:rPr>
          <w:rFonts w:ascii="Arial" w:hAnsi="Arial" w:cs="Arial"/>
          <w:b/>
          <w:sz w:val="20"/>
          <w:szCs w:val="20"/>
        </w:rPr>
      </w:pPr>
      <w:r w:rsidRPr="000834C3">
        <w:rPr>
          <w:rFonts w:ascii="Arial" w:eastAsia="Calibri" w:hAnsi="Arial" w:cs="Arial"/>
          <w:b/>
          <w:color w:val="000000"/>
          <w:sz w:val="20"/>
          <w:szCs w:val="20"/>
        </w:rPr>
        <w:t xml:space="preserve">JUSTIFICATIVA PARA O PARCELAMENTO OU NÃO DA SOLUÇÃO </w:t>
      </w:r>
    </w:p>
    <w:p w:rsidR="006D2EB2" w:rsidRPr="000834C3" w:rsidRDefault="006D2EB2" w:rsidP="00C81C9C">
      <w:pPr>
        <w:pStyle w:val="PargrafodaLista"/>
        <w:numPr>
          <w:ilvl w:val="0"/>
          <w:numId w:val="28"/>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 contratação dos serviços laboratoriais será realizada de forma </w:t>
      </w:r>
      <w:r w:rsidRPr="000834C3">
        <w:rPr>
          <w:rFonts w:ascii="Arial" w:hAnsi="Arial" w:cs="Arial"/>
          <w:bCs/>
          <w:sz w:val="20"/>
          <w:szCs w:val="20"/>
        </w:rPr>
        <w:t>parcelada por lotes</w:t>
      </w:r>
      <w:r w:rsidRPr="000834C3">
        <w:rPr>
          <w:rFonts w:ascii="Arial" w:hAnsi="Arial" w:cs="Arial"/>
          <w:sz w:val="20"/>
          <w:szCs w:val="20"/>
        </w:rPr>
        <w:t xml:space="preserve">, conforme o agrupamento das especialidades de exames, com o objetivo de </w:t>
      </w:r>
      <w:r w:rsidRPr="000834C3">
        <w:rPr>
          <w:rFonts w:ascii="Arial" w:hAnsi="Arial" w:cs="Arial"/>
          <w:bCs/>
          <w:sz w:val="20"/>
          <w:szCs w:val="20"/>
        </w:rPr>
        <w:t>organizar a prestação do serviço de maneira eficiente, integrada e funcional</w:t>
      </w:r>
      <w:r w:rsidRPr="000834C3">
        <w:rPr>
          <w:rFonts w:ascii="Arial" w:hAnsi="Arial" w:cs="Arial"/>
          <w:sz w:val="20"/>
          <w:szCs w:val="20"/>
        </w:rPr>
        <w:t xml:space="preserve">, tanto para os laboratórios quanto para os pacientes atendidos pelo sistema público de saúde do município de </w:t>
      </w:r>
      <w:r w:rsidRPr="000834C3">
        <w:rPr>
          <w:rFonts w:ascii="Arial" w:hAnsi="Arial" w:cs="Arial"/>
          <w:bCs/>
          <w:sz w:val="20"/>
          <w:szCs w:val="20"/>
        </w:rPr>
        <w:t>Bueno Brandão/MG</w:t>
      </w:r>
      <w:r w:rsidRPr="000834C3">
        <w:rPr>
          <w:rFonts w:ascii="Arial" w:hAnsi="Arial" w:cs="Arial"/>
          <w:sz w:val="20"/>
          <w:szCs w:val="20"/>
        </w:rPr>
        <w:t>.</w:t>
      </w:r>
    </w:p>
    <w:p w:rsidR="006D2EB2" w:rsidRPr="000834C3" w:rsidRDefault="006D2EB2" w:rsidP="00C81C9C">
      <w:pPr>
        <w:pStyle w:val="PargrafodaLista"/>
        <w:spacing w:before="100" w:beforeAutospacing="1" w:after="100" w:afterAutospacing="1"/>
        <w:jc w:val="both"/>
        <w:rPr>
          <w:rFonts w:ascii="Arial" w:hAnsi="Arial" w:cs="Arial"/>
          <w:sz w:val="20"/>
          <w:szCs w:val="20"/>
        </w:rPr>
      </w:pPr>
    </w:p>
    <w:p w:rsidR="006D2EB2" w:rsidRPr="000834C3" w:rsidRDefault="006D2EB2" w:rsidP="00C81C9C">
      <w:pPr>
        <w:pStyle w:val="PargrafodaLista"/>
        <w:numPr>
          <w:ilvl w:val="0"/>
          <w:numId w:val="28"/>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 divisão por lotes permite que </w:t>
      </w:r>
      <w:r w:rsidRPr="000834C3">
        <w:rPr>
          <w:rFonts w:ascii="Arial" w:hAnsi="Arial" w:cs="Arial"/>
          <w:bCs/>
          <w:sz w:val="20"/>
          <w:szCs w:val="20"/>
        </w:rPr>
        <w:t>exames de mesma natureza (por exemplo, exames de sangue, urina, etc.) sejam agrupados e realizados</w:t>
      </w:r>
      <w:r w:rsidRPr="000834C3">
        <w:rPr>
          <w:rFonts w:ascii="Arial" w:hAnsi="Arial" w:cs="Arial"/>
          <w:b/>
          <w:bCs/>
          <w:sz w:val="20"/>
          <w:szCs w:val="20"/>
        </w:rPr>
        <w:t xml:space="preserve"> </w:t>
      </w:r>
      <w:r w:rsidRPr="000834C3">
        <w:rPr>
          <w:rFonts w:ascii="Arial" w:hAnsi="Arial" w:cs="Arial"/>
          <w:bCs/>
          <w:sz w:val="20"/>
          <w:szCs w:val="20"/>
        </w:rPr>
        <w:t>em um único ponto de coleta</w:t>
      </w:r>
      <w:r w:rsidRPr="000834C3">
        <w:rPr>
          <w:rFonts w:ascii="Arial" w:hAnsi="Arial" w:cs="Arial"/>
          <w:sz w:val="20"/>
          <w:szCs w:val="20"/>
        </w:rPr>
        <w:t xml:space="preserve">, evitando múltiplos deslocamentos e coletas em dias distintos. Esta estratégia traz benefícios diretos aos pacientes, especialmente àqueles em situação de maior vulnerabilidade, como </w:t>
      </w:r>
      <w:r w:rsidRPr="000834C3">
        <w:rPr>
          <w:rFonts w:ascii="Arial" w:hAnsi="Arial" w:cs="Arial"/>
          <w:bCs/>
          <w:sz w:val="20"/>
          <w:szCs w:val="20"/>
        </w:rPr>
        <w:t>gestantes, idosos, hipertensos, diabéticos e pessoas com mobilidade reduzida</w:t>
      </w:r>
      <w:r w:rsidRPr="000834C3">
        <w:rPr>
          <w:rFonts w:ascii="Arial" w:hAnsi="Arial" w:cs="Arial"/>
          <w:sz w:val="20"/>
          <w:szCs w:val="20"/>
        </w:rPr>
        <w:t>, que frequentemente necessitam de múltiplos exames em uma única etapa do acompanhamento clínico.</w:t>
      </w:r>
    </w:p>
    <w:p w:rsidR="006D2EB2" w:rsidRPr="000834C3" w:rsidRDefault="006D2EB2" w:rsidP="00C81C9C">
      <w:pPr>
        <w:pStyle w:val="PargrafodaLista"/>
        <w:spacing w:before="100" w:beforeAutospacing="1" w:after="100" w:afterAutospacing="1"/>
        <w:jc w:val="both"/>
        <w:rPr>
          <w:rFonts w:ascii="Arial" w:hAnsi="Arial" w:cs="Arial"/>
          <w:sz w:val="20"/>
          <w:szCs w:val="20"/>
        </w:rPr>
      </w:pPr>
    </w:p>
    <w:p w:rsidR="006D2EB2" w:rsidRPr="000834C3" w:rsidRDefault="006D2EB2" w:rsidP="00C81C9C">
      <w:pPr>
        <w:pStyle w:val="PargrafodaLista"/>
        <w:numPr>
          <w:ilvl w:val="0"/>
          <w:numId w:val="28"/>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Além disso, o parcelamento por lotes viabiliza uma </w:t>
      </w:r>
      <w:r w:rsidRPr="000834C3">
        <w:rPr>
          <w:rFonts w:ascii="Arial" w:hAnsi="Arial" w:cs="Arial"/>
          <w:bCs/>
          <w:sz w:val="20"/>
          <w:szCs w:val="20"/>
        </w:rPr>
        <w:t>melhor distribuição da demanda entre os laboratórios interessados</w:t>
      </w:r>
      <w:r w:rsidRPr="000834C3">
        <w:rPr>
          <w:rFonts w:ascii="Arial" w:hAnsi="Arial" w:cs="Arial"/>
          <w:sz w:val="20"/>
          <w:szCs w:val="20"/>
        </w:rPr>
        <w:t>, incentivando a participação de prestadores com capacidades específicas, promovendo a competitividade do certame e a seleção de propostas mais vantajosas para a administração pública.</w:t>
      </w:r>
    </w:p>
    <w:p w:rsidR="00235723" w:rsidRPr="00BB1EF8" w:rsidRDefault="00235723" w:rsidP="00C81C9C">
      <w:pPr>
        <w:pStyle w:val="PargrafodaLista"/>
        <w:spacing w:before="100" w:beforeAutospacing="1" w:after="100" w:afterAutospacing="1"/>
        <w:jc w:val="both"/>
        <w:rPr>
          <w:rFonts w:ascii="Arial" w:hAnsi="Arial" w:cs="Arial"/>
          <w:color w:val="FF0000"/>
          <w:sz w:val="20"/>
          <w:szCs w:val="20"/>
        </w:rPr>
      </w:pPr>
    </w:p>
    <w:p w:rsidR="006D2EB2" w:rsidRDefault="006D2EB2" w:rsidP="00C81C9C">
      <w:pPr>
        <w:pStyle w:val="PargrafodaLista"/>
        <w:numPr>
          <w:ilvl w:val="0"/>
          <w:numId w:val="28"/>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Tal modelo também </w:t>
      </w:r>
      <w:r w:rsidRPr="000834C3">
        <w:rPr>
          <w:rFonts w:ascii="Arial" w:hAnsi="Arial" w:cs="Arial"/>
          <w:bCs/>
          <w:sz w:val="20"/>
          <w:szCs w:val="20"/>
        </w:rPr>
        <w:t>otimiza a gestão administrativa e operacional do contrato</w:t>
      </w:r>
      <w:r w:rsidRPr="000834C3">
        <w:rPr>
          <w:rFonts w:ascii="Arial" w:hAnsi="Arial" w:cs="Arial"/>
          <w:sz w:val="20"/>
          <w:szCs w:val="20"/>
        </w:rPr>
        <w:t>, uma vez que centraliza as coletas, análises e resultados em um mesmo ponto de atendimento, fortalecendo a rastreabilidade dos exames, a qualidade do serviço prestado e a coordenação entre as unidades de saúde e o laboratório contratado.</w:t>
      </w:r>
    </w:p>
    <w:p w:rsidR="00BB1EF8" w:rsidRPr="00BB1EF8" w:rsidRDefault="00BB1EF8" w:rsidP="00BB1EF8">
      <w:pPr>
        <w:pStyle w:val="PargrafodaLista"/>
        <w:rPr>
          <w:rFonts w:ascii="Arial" w:hAnsi="Arial" w:cs="Arial"/>
          <w:sz w:val="20"/>
          <w:szCs w:val="20"/>
        </w:rPr>
      </w:pPr>
    </w:p>
    <w:p w:rsidR="00BB1EF8" w:rsidRPr="00BB1EF8" w:rsidRDefault="00BB1EF8" w:rsidP="00BB1EF8">
      <w:pPr>
        <w:pStyle w:val="PargrafodaLista"/>
        <w:numPr>
          <w:ilvl w:val="0"/>
          <w:numId w:val="23"/>
        </w:numPr>
        <w:spacing w:before="100" w:beforeAutospacing="1" w:after="100" w:afterAutospacing="1"/>
        <w:jc w:val="both"/>
        <w:rPr>
          <w:rFonts w:ascii="Arial" w:hAnsi="Arial" w:cs="Arial"/>
          <w:sz w:val="20"/>
          <w:szCs w:val="20"/>
        </w:rPr>
      </w:pPr>
      <w:r w:rsidRPr="00BB1EF8">
        <w:rPr>
          <w:rFonts w:ascii="Arial" w:hAnsi="Arial" w:cs="Arial"/>
          <w:sz w:val="20"/>
          <w:szCs w:val="20"/>
        </w:rPr>
        <w:t xml:space="preserve">Adicionalmente, justifica-se a </w:t>
      </w:r>
      <w:r w:rsidRPr="00BB1EF8">
        <w:rPr>
          <w:rFonts w:ascii="Arial" w:hAnsi="Arial" w:cs="Arial"/>
          <w:bCs/>
          <w:sz w:val="20"/>
          <w:szCs w:val="20"/>
        </w:rPr>
        <w:t>divisão dos exames por lotes</w:t>
      </w:r>
      <w:r w:rsidRPr="00BB1EF8">
        <w:rPr>
          <w:rFonts w:ascii="Arial" w:hAnsi="Arial" w:cs="Arial"/>
          <w:sz w:val="20"/>
          <w:szCs w:val="20"/>
        </w:rPr>
        <w:t xml:space="preserve">, estruturados conforme o </w:t>
      </w:r>
      <w:r w:rsidRPr="00BB1EF8">
        <w:rPr>
          <w:rFonts w:ascii="Arial" w:hAnsi="Arial" w:cs="Arial"/>
          <w:bCs/>
          <w:sz w:val="20"/>
          <w:szCs w:val="20"/>
        </w:rPr>
        <w:t>agrupamento das especialidades laboratoriais</w:t>
      </w:r>
      <w:r w:rsidRPr="00BB1EF8">
        <w:rPr>
          <w:rFonts w:ascii="Arial" w:hAnsi="Arial" w:cs="Arial"/>
          <w:sz w:val="20"/>
          <w:szCs w:val="20"/>
        </w:rPr>
        <w:t xml:space="preserve">, como forma de garantir uma </w:t>
      </w:r>
      <w:r w:rsidRPr="00BB1EF8">
        <w:rPr>
          <w:rFonts w:ascii="Arial" w:hAnsi="Arial" w:cs="Arial"/>
          <w:bCs/>
          <w:sz w:val="20"/>
          <w:szCs w:val="20"/>
        </w:rPr>
        <w:t>melhor distribuição da demanda entre os laboratórios participantes do certame</w:t>
      </w:r>
      <w:r w:rsidRPr="00BB1EF8">
        <w:rPr>
          <w:rFonts w:ascii="Arial" w:hAnsi="Arial" w:cs="Arial"/>
          <w:sz w:val="20"/>
          <w:szCs w:val="20"/>
        </w:rPr>
        <w:t>, permitindo que laboratórios com diferentes capacidades técnicas possam concorrer de forma mais equitativa, conforme sua especialização.</w:t>
      </w:r>
      <w:r w:rsidRPr="00BB1EF8">
        <w:rPr>
          <w:rFonts w:ascii="Arial" w:hAnsi="Arial" w:cs="Arial"/>
          <w:sz w:val="20"/>
          <w:szCs w:val="20"/>
        </w:rPr>
        <w:br/>
      </w:r>
    </w:p>
    <w:p w:rsidR="00BB1EF8" w:rsidRPr="00BB1EF8" w:rsidRDefault="00BB1EF8" w:rsidP="00BB1EF8">
      <w:pPr>
        <w:pStyle w:val="PargrafodaLista"/>
        <w:numPr>
          <w:ilvl w:val="0"/>
          <w:numId w:val="23"/>
        </w:numPr>
        <w:spacing w:before="100" w:beforeAutospacing="1" w:after="100" w:afterAutospacing="1"/>
        <w:jc w:val="both"/>
        <w:rPr>
          <w:rFonts w:ascii="Arial" w:hAnsi="Arial" w:cs="Arial"/>
          <w:sz w:val="20"/>
          <w:szCs w:val="20"/>
        </w:rPr>
      </w:pPr>
      <w:r w:rsidRPr="00BB1EF8">
        <w:rPr>
          <w:rFonts w:ascii="Arial" w:hAnsi="Arial" w:cs="Arial"/>
          <w:sz w:val="20"/>
          <w:szCs w:val="20"/>
        </w:rPr>
        <w:t xml:space="preserve">Essa divisão também se reflete positivamente no atendimento ao paciente. Por exemplo, ao se concentrar os </w:t>
      </w:r>
      <w:r w:rsidRPr="00BB1EF8">
        <w:rPr>
          <w:rFonts w:ascii="Arial" w:hAnsi="Arial" w:cs="Arial"/>
          <w:bCs/>
          <w:sz w:val="20"/>
          <w:szCs w:val="20"/>
        </w:rPr>
        <w:t>exames de sangue em um único lote</w:t>
      </w:r>
      <w:r w:rsidRPr="00BB1EF8">
        <w:rPr>
          <w:rFonts w:ascii="Arial" w:hAnsi="Arial" w:cs="Arial"/>
          <w:sz w:val="20"/>
          <w:szCs w:val="20"/>
        </w:rPr>
        <w:t xml:space="preserve">, o usuário poderá realizar </w:t>
      </w:r>
      <w:r w:rsidRPr="00BB1EF8">
        <w:rPr>
          <w:rFonts w:ascii="Arial" w:hAnsi="Arial" w:cs="Arial"/>
          <w:bCs/>
          <w:sz w:val="20"/>
          <w:szCs w:val="20"/>
        </w:rPr>
        <w:t>todas as coletas necessárias em um único momento</w:t>
      </w:r>
      <w:r w:rsidRPr="00BB1EF8">
        <w:rPr>
          <w:rFonts w:ascii="Arial" w:hAnsi="Arial" w:cs="Arial"/>
          <w:sz w:val="20"/>
          <w:szCs w:val="20"/>
        </w:rPr>
        <w:t>, evitando múltiplos deslocamentos e coletas repetidas, o que favorece o conforto, adesão e continuidade do cuidado.</w:t>
      </w:r>
      <w:r w:rsidRPr="00BB1EF8">
        <w:rPr>
          <w:rFonts w:ascii="Arial" w:hAnsi="Arial" w:cs="Arial"/>
          <w:sz w:val="20"/>
          <w:szCs w:val="20"/>
        </w:rPr>
        <w:br/>
      </w:r>
    </w:p>
    <w:p w:rsidR="00BB1EF8" w:rsidRPr="00BB1EF8" w:rsidRDefault="00BB1EF8" w:rsidP="00BB1EF8">
      <w:pPr>
        <w:pStyle w:val="PargrafodaLista"/>
        <w:numPr>
          <w:ilvl w:val="0"/>
          <w:numId w:val="23"/>
        </w:numPr>
        <w:spacing w:before="100" w:beforeAutospacing="1" w:after="100" w:afterAutospacing="1"/>
        <w:jc w:val="both"/>
        <w:rPr>
          <w:rFonts w:ascii="Arial" w:hAnsi="Arial" w:cs="Arial"/>
          <w:sz w:val="20"/>
          <w:szCs w:val="20"/>
        </w:rPr>
      </w:pPr>
      <w:r w:rsidRPr="00BB1EF8">
        <w:rPr>
          <w:rFonts w:ascii="Arial" w:hAnsi="Arial" w:cs="Arial"/>
          <w:sz w:val="20"/>
          <w:szCs w:val="20"/>
        </w:rPr>
        <w:t xml:space="preserve">Portanto, tanto a </w:t>
      </w:r>
      <w:r w:rsidRPr="00BB1EF8">
        <w:rPr>
          <w:rFonts w:ascii="Arial" w:hAnsi="Arial" w:cs="Arial"/>
          <w:bCs/>
          <w:sz w:val="20"/>
          <w:szCs w:val="20"/>
        </w:rPr>
        <w:t>obrigatoriedade de laboratórios locais</w:t>
      </w:r>
      <w:r w:rsidRPr="00BB1EF8">
        <w:rPr>
          <w:rFonts w:ascii="Arial" w:hAnsi="Arial" w:cs="Arial"/>
          <w:sz w:val="20"/>
          <w:szCs w:val="20"/>
        </w:rPr>
        <w:t xml:space="preserve"> quanto a </w:t>
      </w:r>
      <w:r w:rsidRPr="00BB1EF8">
        <w:rPr>
          <w:rFonts w:ascii="Arial" w:hAnsi="Arial" w:cs="Arial"/>
          <w:bCs/>
          <w:sz w:val="20"/>
          <w:szCs w:val="20"/>
        </w:rPr>
        <w:t>divisão dos exames por lotes e especialidades</w:t>
      </w:r>
      <w:r w:rsidRPr="00BB1EF8">
        <w:rPr>
          <w:rFonts w:ascii="Arial" w:hAnsi="Arial" w:cs="Arial"/>
          <w:sz w:val="20"/>
          <w:szCs w:val="20"/>
        </w:rPr>
        <w:t xml:space="preserve"> constituem medidas fundamentais para garantir uma prestação de serviços mais eficiente, acessível e humanizada, além de promover maior competitividade e racionalização dos recursos públicos.</w:t>
      </w:r>
    </w:p>
    <w:p w:rsidR="00235723" w:rsidRPr="00BB1EF8" w:rsidRDefault="00235723" w:rsidP="00C81C9C">
      <w:pPr>
        <w:pStyle w:val="PargrafodaLista"/>
        <w:spacing w:before="100" w:beforeAutospacing="1" w:after="100" w:afterAutospacing="1"/>
        <w:jc w:val="both"/>
        <w:rPr>
          <w:rFonts w:ascii="Arial" w:hAnsi="Arial" w:cs="Arial"/>
          <w:sz w:val="20"/>
          <w:szCs w:val="20"/>
        </w:rPr>
      </w:pPr>
    </w:p>
    <w:p w:rsidR="003B34E0" w:rsidRPr="000834C3" w:rsidRDefault="006D2EB2" w:rsidP="00C81C9C">
      <w:pPr>
        <w:pStyle w:val="PargrafodaLista"/>
        <w:numPr>
          <w:ilvl w:val="0"/>
          <w:numId w:val="28"/>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Dessa forma, a </w:t>
      </w:r>
      <w:r w:rsidRPr="000834C3">
        <w:rPr>
          <w:rFonts w:ascii="Arial" w:hAnsi="Arial" w:cs="Arial"/>
          <w:bCs/>
          <w:sz w:val="20"/>
          <w:szCs w:val="20"/>
        </w:rPr>
        <w:t xml:space="preserve">contratação parcelada por lotes </w:t>
      </w:r>
      <w:r w:rsidRPr="000834C3">
        <w:rPr>
          <w:rFonts w:ascii="Arial" w:hAnsi="Arial" w:cs="Arial"/>
          <w:sz w:val="20"/>
          <w:szCs w:val="20"/>
        </w:rPr>
        <w:t xml:space="preserve">se mostra </w:t>
      </w:r>
      <w:r w:rsidRPr="000834C3">
        <w:rPr>
          <w:rFonts w:ascii="Arial" w:hAnsi="Arial" w:cs="Arial"/>
          <w:bCs/>
          <w:sz w:val="20"/>
          <w:szCs w:val="20"/>
        </w:rPr>
        <w:t>tecnicamente mais adequada, economicamente viável e socialmente mais eficaz</w:t>
      </w:r>
      <w:r w:rsidRPr="000834C3">
        <w:rPr>
          <w:rFonts w:ascii="Arial" w:hAnsi="Arial" w:cs="Arial"/>
          <w:sz w:val="20"/>
          <w:szCs w:val="20"/>
        </w:rPr>
        <w:t>, atendendo ao princípio da eficiência e ao interesse público no acesso universal e digno à saúde.</w:t>
      </w:r>
    </w:p>
    <w:p w:rsidR="00235723" w:rsidRPr="000834C3" w:rsidRDefault="00235723" w:rsidP="00C81C9C">
      <w:pPr>
        <w:pStyle w:val="PargrafodaLista"/>
        <w:spacing w:before="100" w:beforeAutospacing="1" w:after="100" w:afterAutospacing="1"/>
        <w:jc w:val="both"/>
        <w:rPr>
          <w:rFonts w:ascii="Arial" w:hAnsi="Arial" w:cs="Arial"/>
          <w:sz w:val="20"/>
          <w:szCs w:val="20"/>
        </w:rPr>
      </w:pPr>
    </w:p>
    <w:p w:rsidR="003B34E0" w:rsidRPr="000834C3" w:rsidRDefault="006334A3" w:rsidP="00C81C9C">
      <w:pPr>
        <w:pStyle w:val="PargrafodaLista"/>
        <w:numPr>
          <w:ilvl w:val="0"/>
          <w:numId w:val="2"/>
        </w:numPr>
        <w:pBdr>
          <w:top w:val="nil"/>
          <w:left w:val="nil"/>
          <w:bottom w:val="nil"/>
          <w:right w:val="nil"/>
          <w:between w:val="nil"/>
        </w:pBdr>
        <w:jc w:val="both"/>
        <w:rPr>
          <w:rFonts w:ascii="Arial" w:eastAsia="Calibri" w:hAnsi="Arial" w:cs="Arial"/>
          <w:b/>
          <w:color w:val="FF0000"/>
          <w:sz w:val="20"/>
          <w:szCs w:val="20"/>
        </w:rPr>
      </w:pPr>
      <w:r w:rsidRPr="000834C3">
        <w:rPr>
          <w:rFonts w:ascii="Arial" w:eastAsia="Calibri" w:hAnsi="Arial" w:cs="Arial"/>
          <w:color w:val="000000"/>
          <w:sz w:val="20"/>
          <w:szCs w:val="20"/>
        </w:rPr>
        <w:t xml:space="preserve"> </w:t>
      </w:r>
      <w:r w:rsidR="003B34E0" w:rsidRPr="000834C3">
        <w:rPr>
          <w:rFonts w:ascii="Arial" w:eastAsia="Calibri" w:hAnsi="Arial" w:cs="Arial"/>
          <w:b/>
          <w:color w:val="000000"/>
          <w:sz w:val="20"/>
          <w:szCs w:val="20"/>
        </w:rPr>
        <w:t>CONTRATAÇÕES CORRELATAS E/OU INTERDEPENDENTES</w:t>
      </w:r>
    </w:p>
    <w:p w:rsidR="00C81C9C" w:rsidRPr="000834C3" w:rsidRDefault="00C81C9C" w:rsidP="00C81C9C">
      <w:pPr>
        <w:pStyle w:val="PargrafodaLista"/>
        <w:pBdr>
          <w:top w:val="nil"/>
          <w:left w:val="nil"/>
          <w:bottom w:val="nil"/>
          <w:right w:val="nil"/>
          <w:between w:val="nil"/>
        </w:pBdr>
        <w:ind w:left="643"/>
        <w:jc w:val="both"/>
        <w:rPr>
          <w:rFonts w:ascii="Arial" w:eastAsia="Calibri" w:hAnsi="Arial" w:cs="Arial"/>
          <w:b/>
          <w:color w:val="FF0000"/>
          <w:sz w:val="20"/>
          <w:szCs w:val="20"/>
        </w:rPr>
      </w:pPr>
    </w:p>
    <w:p w:rsidR="00C81C9C" w:rsidRPr="000834C3" w:rsidRDefault="00C81C9C" w:rsidP="00C81C9C">
      <w:pPr>
        <w:pStyle w:val="PargrafodaLista"/>
        <w:numPr>
          <w:ilvl w:val="0"/>
          <w:numId w:val="31"/>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Não há necessidade de contratações ou aquisições correlatas para viabilizar a execução do objeto em questão, uma vez que </w:t>
      </w:r>
      <w:r w:rsidRPr="000834C3">
        <w:rPr>
          <w:rFonts w:ascii="Arial" w:hAnsi="Arial" w:cs="Arial"/>
          <w:bCs/>
          <w:sz w:val="20"/>
          <w:szCs w:val="20"/>
        </w:rPr>
        <w:t xml:space="preserve">toda a estrutura necessária para a realização dos exames </w:t>
      </w:r>
      <w:r w:rsidRPr="000834C3">
        <w:rPr>
          <w:rFonts w:ascii="Arial" w:hAnsi="Arial" w:cs="Arial"/>
          <w:bCs/>
          <w:sz w:val="20"/>
          <w:szCs w:val="20"/>
        </w:rPr>
        <w:lastRenderedPageBreak/>
        <w:t>laboratoriais, como espaço físico, equipamentos, materiais, insumos e equipe técnica especializada, será integralmente fornecida pela empresa contratada</w:t>
      </w:r>
      <w:r w:rsidRPr="000834C3">
        <w:rPr>
          <w:rFonts w:ascii="Arial" w:hAnsi="Arial" w:cs="Arial"/>
          <w:sz w:val="20"/>
          <w:szCs w:val="20"/>
        </w:rPr>
        <w:t>.</w:t>
      </w:r>
    </w:p>
    <w:p w:rsidR="00C81C9C" w:rsidRPr="000834C3" w:rsidRDefault="00C81C9C" w:rsidP="00C81C9C">
      <w:pPr>
        <w:pStyle w:val="PargrafodaLista"/>
        <w:spacing w:before="100" w:beforeAutospacing="1" w:after="100" w:afterAutospacing="1"/>
        <w:ind w:left="785"/>
        <w:jc w:val="both"/>
        <w:rPr>
          <w:rFonts w:ascii="Arial" w:hAnsi="Arial" w:cs="Arial"/>
          <w:sz w:val="20"/>
          <w:szCs w:val="20"/>
        </w:rPr>
      </w:pPr>
    </w:p>
    <w:p w:rsidR="00C81C9C" w:rsidRPr="000834C3" w:rsidRDefault="00C81C9C" w:rsidP="00C81C9C">
      <w:pPr>
        <w:pStyle w:val="PargrafodaLista"/>
        <w:numPr>
          <w:ilvl w:val="0"/>
          <w:numId w:val="31"/>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 prestação dos serviços ocorrerá nas dependências da contratada, situadas dentro do município de </w:t>
      </w:r>
      <w:r w:rsidRPr="000834C3">
        <w:rPr>
          <w:rFonts w:ascii="Arial" w:hAnsi="Arial" w:cs="Arial"/>
          <w:bCs/>
          <w:sz w:val="20"/>
          <w:szCs w:val="20"/>
        </w:rPr>
        <w:t>Bueno Brandão/MG</w:t>
      </w:r>
      <w:r w:rsidRPr="000834C3">
        <w:rPr>
          <w:rFonts w:ascii="Arial" w:hAnsi="Arial" w:cs="Arial"/>
          <w:sz w:val="20"/>
          <w:szCs w:val="20"/>
        </w:rPr>
        <w:t>, não havendo, portanto, demanda adicional por parte da administração pública quanto à disponibilização de bens, infraestrutura, transporte, insumos ou apoio operacional.</w:t>
      </w:r>
    </w:p>
    <w:p w:rsidR="00C81C9C" w:rsidRPr="000834C3" w:rsidRDefault="00C81C9C" w:rsidP="00C81C9C">
      <w:pPr>
        <w:pStyle w:val="PargrafodaLista"/>
        <w:spacing w:before="100" w:beforeAutospacing="1" w:after="100" w:afterAutospacing="1"/>
        <w:ind w:left="785"/>
        <w:jc w:val="both"/>
        <w:rPr>
          <w:rFonts w:ascii="Arial" w:hAnsi="Arial" w:cs="Arial"/>
          <w:sz w:val="20"/>
          <w:szCs w:val="20"/>
        </w:rPr>
      </w:pPr>
    </w:p>
    <w:p w:rsidR="00C81C9C" w:rsidRPr="000834C3" w:rsidRDefault="00C81C9C" w:rsidP="00C81C9C">
      <w:pPr>
        <w:pStyle w:val="PargrafodaLista"/>
        <w:numPr>
          <w:ilvl w:val="0"/>
          <w:numId w:val="31"/>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Dessa forma, a contratação é </w:t>
      </w:r>
      <w:r w:rsidRPr="000834C3">
        <w:rPr>
          <w:rFonts w:ascii="Arial" w:hAnsi="Arial" w:cs="Arial"/>
          <w:bCs/>
          <w:sz w:val="20"/>
          <w:szCs w:val="20"/>
        </w:rPr>
        <w:t>autossuficiente</w:t>
      </w:r>
      <w:r w:rsidRPr="000834C3">
        <w:rPr>
          <w:rFonts w:ascii="Arial" w:hAnsi="Arial" w:cs="Arial"/>
          <w:sz w:val="20"/>
          <w:szCs w:val="20"/>
        </w:rPr>
        <w:t xml:space="preserve"> e não depende de providências complementares ou suporte externo por parte do município, sendo operacionalmente viável de forma independente.</w:t>
      </w:r>
    </w:p>
    <w:p w:rsidR="003B34E0" w:rsidRPr="000834C3" w:rsidRDefault="006334A3" w:rsidP="00C81C9C">
      <w:pPr>
        <w:numPr>
          <w:ilvl w:val="0"/>
          <w:numId w:val="2"/>
        </w:numPr>
        <w:pBdr>
          <w:top w:val="nil"/>
          <w:left w:val="nil"/>
          <w:bottom w:val="nil"/>
          <w:right w:val="nil"/>
          <w:between w:val="nil"/>
        </w:pBdr>
        <w:ind w:left="643"/>
        <w:jc w:val="both"/>
        <w:rPr>
          <w:rFonts w:ascii="Arial" w:eastAsia="Calibri" w:hAnsi="Arial" w:cs="Arial"/>
          <w:b/>
          <w:color w:val="000000"/>
          <w:sz w:val="20"/>
          <w:szCs w:val="20"/>
        </w:rPr>
      </w:pPr>
      <w:r w:rsidRPr="000834C3">
        <w:rPr>
          <w:rFonts w:ascii="Arial" w:eastAsia="Calibri" w:hAnsi="Arial" w:cs="Arial"/>
          <w:color w:val="000000"/>
          <w:sz w:val="20"/>
          <w:szCs w:val="20"/>
        </w:rPr>
        <w:t xml:space="preserve"> </w:t>
      </w:r>
      <w:r w:rsidR="003B34E0" w:rsidRPr="000834C3">
        <w:rPr>
          <w:rFonts w:ascii="Arial" w:eastAsia="Calibri" w:hAnsi="Arial" w:cs="Arial"/>
          <w:b/>
          <w:color w:val="000000"/>
          <w:sz w:val="20"/>
          <w:szCs w:val="20"/>
        </w:rPr>
        <w:t>RESULTADOS PRETENDIDOS</w:t>
      </w:r>
      <w:r w:rsidR="00533E11" w:rsidRPr="000834C3">
        <w:rPr>
          <w:rFonts w:ascii="Arial" w:eastAsia="Calibri" w:hAnsi="Arial" w:cs="Arial"/>
          <w:b/>
          <w:color w:val="000000"/>
          <w:sz w:val="20"/>
          <w:szCs w:val="20"/>
        </w:rPr>
        <w:t xml:space="preserve"> </w:t>
      </w:r>
      <w:r w:rsidR="00B966A9" w:rsidRPr="000834C3">
        <w:rPr>
          <w:rFonts w:ascii="Arial" w:eastAsia="Calibri" w:hAnsi="Arial" w:cs="Arial"/>
          <w:color w:val="000000"/>
          <w:sz w:val="20"/>
          <w:szCs w:val="20"/>
        </w:rPr>
        <w:t xml:space="preserve"> </w:t>
      </w:r>
    </w:p>
    <w:p w:rsidR="00235723" w:rsidRPr="000834C3" w:rsidRDefault="00235723" w:rsidP="00C81C9C">
      <w:pPr>
        <w:pStyle w:val="PargrafodaLista"/>
        <w:numPr>
          <w:ilvl w:val="0"/>
          <w:numId w:val="29"/>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A contratação de serviços laboratoriais especializados visa alcançar resultados diretos e concretos na </w:t>
      </w:r>
      <w:r w:rsidRPr="000834C3">
        <w:rPr>
          <w:rFonts w:ascii="Arial" w:hAnsi="Arial" w:cs="Arial"/>
          <w:bCs/>
          <w:sz w:val="20"/>
          <w:szCs w:val="20"/>
        </w:rPr>
        <w:t>qualificação do cuidado prestado à população do município de Bueno Brandão/MG</w:t>
      </w:r>
      <w:r w:rsidRPr="000834C3">
        <w:rPr>
          <w:rFonts w:ascii="Arial" w:hAnsi="Arial" w:cs="Arial"/>
          <w:sz w:val="20"/>
          <w:szCs w:val="20"/>
        </w:rPr>
        <w:t xml:space="preserve">, por meio da garantia de </w:t>
      </w:r>
      <w:r w:rsidRPr="000834C3">
        <w:rPr>
          <w:rFonts w:ascii="Arial" w:hAnsi="Arial" w:cs="Arial"/>
          <w:bCs/>
          <w:sz w:val="20"/>
          <w:szCs w:val="20"/>
        </w:rPr>
        <w:t>acesso oportuno aos exames necessários para diagnóstico, acompanhamento e tratamento de múltiplas patologias</w:t>
      </w:r>
      <w:r w:rsidRPr="000834C3">
        <w:rPr>
          <w:rFonts w:ascii="Arial" w:hAnsi="Arial" w:cs="Arial"/>
          <w:sz w:val="20"/>
          <w:szCs w:val="20"/>
        </w:rPr>
        <w:t>.</w:t>
      </w:r>
    </w:p>
    <w:p w:rsidR="00235723" w:rsidRPr="000834C3" w:rsidRDefault="00235723" w:rsidP="00C81C9C">
      <w:pPr>
        <w:pStyle w:val="PargrafodaLista"/>
        <w:numPr>
          <w:ilvl w:val="0"/>
          <w:numId w:val="29"/>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Um dos principais resultados esperados é a </w:t>
      </w:r>
      <w:r w:rsidRPr="000834C3">
        <w:rPr>
          <w:rFonts w:ascii="Arial" w:hAnsi="Arial" w:cs="Arial"/>
          <w:bCs/>
          <w:sz w:val="20"/>
          <w:szCs w:val="20"/>
        </w:rPr>
        <w:t>possibilidade de diagnóstico rápido</w:t>
      </w:r>
      <w:r w:rsidRPr="000834C3">
        <w:rPr>
          <w:rFonts w:ascii="Arial" w:hAnsi="Arial" w:cs="Arial"/>
          <w:sz w:val="20"/>
          <w:szCs w:val="20"/>
        </w:rPr>
        <w:t xml:space="preserve">, o que permite aos profissionais de saúde iniciar de forma </w:t>
      </w:r>
      <w:r w:rsidRPr="000834C3">
        <w:rPr>
          <w:rFonts w:ascii="Arial" w:hAnsi="Arial" w:cs="Arial"/>
          <w:b/>
          <w:bCs/>
          <w:sz w:val="20"/>
          <w:szCs w:val="20"/>
        </w:rPr>
        <w:t xml:space="preserve">imediata os </w:t>
      </w:r>
      <w:r w:rsidRPr="000834C3">
        <w:rPr>
          <w:rFonts w:ascii="Arial" w:hAnsi="Arial" w:cs="Arial"/>
          <w:bCs/>
          <w:sz w:val="20"/>
          <w:szCs w:val="20"/>
        </w:rPr>
        <w:t>tratamentos indicados</w:t>
      </w:r>
      <w:r w:rsidRPr="000834C3">
        <w:rPr>
          <w:rFonts w:ascii="Arial" w:hAnsi="Arial" w:cs="Arial"/>
          <w:sz w:val="20"/>
          <w:szCs w:val="20"/>
        </w:rPr>
        <w:t xml:space="preserve">, especialmente em casos de doenças crônicas (como hipertensão e diabetes), infecções, alterações gestacionais, entre outras condições de saúde que exigem atenção contínua. Essa agilidade contribui para a </w:t>
      </w:r>
      <w:r w:rsidRPr="000834C3">
        <w:rPr>
          <w:rFonts w:ascii="Arial" w:hAnsi="Arial" w:cs="Arial"/>
          <w:bCs/>
          <w:sz w:val="20"/>
          <w:szCs w:val="20"/>
        </w:rPr>
        <w:t>redução de agravos à saúde, menor taxa de complicações</w:t>
      </w:r>
      <w:r w:rsidRPr="000834C3">
        <w:rPr>
          <w:rFonts w:ascii="Arial" w:hAnsi="Arial" w:cs="Arial"/>
          <w:sz w:val="20"/>
          <w:szCs w:val="20"/>
        </w:rPr>
        <w:t xml:space="preserve"> e, consequentemente, </w:t>
      </w:r>
      <w:r w:rsidRPr="000834C3">
        <w:rPr>
          <w:rFonts w:ascii="Arial" w:hAnsi="Arial" w:cs="Arial"/>
          <w:bCs/>
          <w:sz w:val="20"/>
          <w:szCs w:val="20"/>
        </w:rPr>
        <w:t>melhor qualidade de vida para os pacientes atendidos pelo SUS</w:t>
      </w:r>
      <w:r w:rsidRPr="000834C3">
        <w:rPr>
          <w:rFonts w:ascii="Arial" w:hAnsi="Arial" w:cs="Arial"/>
          <w:sz w:val="20"/>
          <w:szCs w:val="20"/>
        </w:rPr>
        <w:t>.</w:t>
      </w:r>
    </w:p>
    <w:p w:rsidR="00235723" w:rsidRPr="000834C3" w:rsidRDefault="00235723" w:rsidP="00C81C9C">
      <w:pPr>
        <w:pStyle w:val="PargrafodaLista"/>
        <w:spacing w:before="100" w:beforeAutospacing="1" w:after="100" w:afterAutospacing="1"/>
        <w:jc w:val="both"/>
        <w:rPr>
          <w:rFonts w:ascii="Arial" w:hAnsi="Arial" w:cs="Arial"/>
          <w:sz w:val="20"/>
          <w:szCs w:val="20"/>
        </w:rPr>
      </w:pPr>
    </w:p>
    <w:p w:rsidR="00235723" w:rsidRPr="000834C3" w:rsidRDefault="00235723" w:rsidP="00C81C9C">
      <w:pPr>
        <w:pStyle w:val="PargrafodaLista"/>
        <w:numPr>
          <w:ilvl w:val="0"/>
          <w:numId w:val="29"/>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Outro resultado fundamental é o </w:t>
      </w:r>
      <w:r w:rsidRPr="000834C3">
        <w:rPr>
          <w:rFonts w:ascii="Arial" w:hAnsi="Arial" w:cs="Arial"/>
          <w:bCs/>
          <w:sz w:val="20"/>
          <w:szCs w:val="20"/>
        </w:rPr>
        <w:t>cumprimento das metas de desempenho dos indicadores do programa Previne Brasil</w:t>
      </w:r>
      <w:r w:rsidRPr="000834C3">
        <w:rPr>
          <w:rFonts w:ascii="Arial" w:hAnsi="Arial" w:cs="Arial"/>
          <w:sz w:val="20"/>
          <w:szCs w:val="20"/>
        </w:rPr>
        <w:t xml:space="preserve">, que orienta a política nacional de financiamento da Atenção Primária à Saúde. A realização adequada e dentro do prazo dos exames laboratoriais possibilita o monitoramento clínico dos usuários e a </w:t>
      </w:r>
      <w:r w:rsidRPr="000834C3">
        <w:rPr>
          <w:rFonts w:ascii="Arial" w:hAnsi="Arial" w:cs="Arial"/>
          <w:bCs/>
          <w:sz w:val="20"/>
          <w:szCs w:val="20"/>
        </w:rPr>
        <w:t>alimentação de dados em tempo hábil no sistema de informação oficial</w:t>
      </w:r>
      <w:r w:rsidRPr="000834C3">
        <w:rPr>
          <w:rFonts w:ascii="Arial" w:hAnsi="Arial" w:cs="Arial"/>
          <w:sz w:val="20"/>
          <w:szCs w:val="20"/>
        </w:rPr>
        <w:t xml:space="preserve">, sendo determinante para a </w:t>
      </w:r>
      <w:r w:rsidRPr="000834C3">
        <w:rPr>
          <w:rFonts w:ascii="Arial" w:hAnsi="Arial" w:cs="Arial"/>
          <w:bCs/>
          <w:sz w:val="20"/>
          <w:szCs w:val="20"/>
        </w:rPr>
        <w:t>pontuação nos indicadores e, consequentemente, para a captação de recursos federais</w:t>
      </w:r>
      <w:r w:rsidRPr="000834C3">
        <w:rPr>
          <w:rFonts w:ascii="Arial" w:hAnsi="Arial" w:cs="Arial"/>
          <w:sz w:val="20"/>
          <w:szCs w:val="20"/>
        </w:rPr>
        <w:t>.</w:t>
      </w:r>
    </w:p>
    <w:p w:rsidR="00235723" w:rsidRPr="000834C3" w:rsidRDefault="00235723" w:rsidP="00C81C9C">
      <w:pPr>
        <w:pStyle w:val="PargrafodaLista"/>
        <w:spacing w:before="100" w:beforeAutospacing="1" w:after="100" w:afterAutospacing="1"/>
        <w:jc w:val="both"/>
        <w:rPr>
          <w:rFonts w:ascii="Arial" w:hAnsi="Arial" w:cs="Arial"/>
          <w:sz w:val="20"/>
          <w:szCs w:val="20"/>
        </w:rPr>
      </w:pPr>
    </w:p>
    <w:p w:rsidR="00235723" w:rsidRPr="000834C3" w:rsidRDefault="00235723" w:rsidP="00C81C9C">
      <w:pPr>
        <w:pStyle w:val="PargrafodaLista"/>
        <w:numPr>
          <w:ilvl w:val="0"/>
          <w:numId w:val="29"/>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Vale destacar que as </w:t>
      </w:r>
      <w:r w:rsidRPr="000834C3">
        <w:rPr>
          <w:rFonts w:ascii="Arial" w:hAnsi="Arial" w:cs="Arial"/>
          <w:bCs/>
          <w:sz w:val="20"/>
          <w:szCs w:val="20"/>
        </w:rPr>
        <w:t>avaliações do Previne Brasil ocorrem quadrimestralmente</w:t>
      </w:r>
      <w:r w:rsidRPr="000834C3">
        <w:rPr>
          <w:rFonts w:ascii="Arial" w:hAnsi="Arial" w:cs="Arial"/>
          <w:sz w:val="20"/>
          <w:szCs w:val="20"/>
        </w:rPr>
        <w:t xml:space="preserve">, e os resultados obtidos impactam diretamente nos repasses financeiros destinados ao município. Dessa forma, a efetividade da execução dos exames laboratoriais contribui para o </w:t>
      </w:r>
      <w:r w:rsidRPr="000834C3">
        <w:rPr>
          <w:rFonts w:ascii="Arial" w:hAnsi="Arial" w:cs="Arial"/>
          <w:bCs/>
          <w:sz w:val="20"/>
          <w:szCs w:val="20"/>
        </w:rPr>
        <w:t>fortalecimento da Atenção Primária</w:t>
      </w:r>
      <w:r w:rsidRPr="000834C3">
        <w:rPr>
          <w:rFonts w:ascii="Arial" w:hAnsi="Arial" w:cs="Arial"/>
          <w:sz w:val="20"/>
          <w:szCs w:val="20"/>
        </w:rPr>
        <w:t xml:space="preserve">, amplia a capacidade de resposta do sistema municipal de saúde e garante </w:t>
      </w:r>
      <w:r w:rsidRPr="000834C3">
        <w:rPr>
          <w:rFonts w:ascii="Arial" w:hAnsi="Arial" w:cs="Arial"/>
          <w:bCs/>
          <w:sz w:val="20"/>
          <w:szCs w:val="20"/>
        </w:rPr>
        <w:t>maior sustentabilidade orçamentária e operacional</w:t>
      </w:r>
      <w:r w:rsidRPr="000834C3">
        <w:rPr>
          <w:rFonts w:ascii="Arial" w:hAnsi="Arial" w:cs="Arial"/>
          <w:sz w:val="20"/>
          <w:szCs w:val="20"/>
        </w:rPr>
        <w:t>.</w:t>
      </w:r>
    </w:p>
    <w:p w:rsidR="00235723" w:rsidRPr="000834C3" w:rsidRDefault="00235723" w:rsidP="00C81C9C">
      <w:pPr>
        <w:pStyle w:val="PargrafodaLista"/>
        <w:spacing w:before="100" w:beforeAutospacing="1" w:after="100" w:afterAutospacing="1"/>
        <w:jc w:val="both"/>
        <w:rPr>
          <w:rFonts w:ascii="Arial" w:hAnsi="Arial" w:cs="Arial"/>
          <w:sz w:val="20"/>
          <w:szCs w:val="20"/>
        </w:rPr>
      </w:pPr>
    </w:p>
    <w:p w:rsidR="003B34E0" w:rsidRPr="000834C3" w:rsidRDefault="00235723" w:rsidP="00C81C9C">
      <w:pPr>
        <w:pStyle w:val="PargrafodaLista"/>
        <w:numPr>
          <w:ilvl w:val="0"/>
          <w:numId w:val="29"/>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Portanto, os resultados pretendidos com esta contratação envolvem não apenas </w:t>
      </w:r>
      <w:r w:rsidRPr="000834C3">
        <w:rPr>
          <w:rFonts w:ascii="Arial" w:hAnsi="Arial" w:cs="Arial"/>
          <w:bCs/>
          <w:sz w:val="20"/>
          <w:szCs w:val="20"/>
        </w:rPr>
        <w:t>ganhos clínicos imediatos</w:t>
      </w:r>
      <w:r w:rsidRPr="000834C3">
        <w:rPr>
          <w:rFonts w:ascii="Arial" w:hAnsi="Arial" w:cs="Arial"/>
          <w:sz w:val="20"/>
          <w:szCs w:val="20"/>
        </w:rPr>
        <w:t xml:space="preserve">, mas também </w:t>
      </w:r>
      <w:r w:rsidRPr="000834C3">
        <w:rPr>
          <w:rFonts w:ascii="Arial" w:hAnsi="Arial" w:cs="Arial"/>
          <w:bCs/>
          <w:sz w:val="20"/>
          <w:szCs w:val="20"/>
        </w:rPr>
        <w:t>benefícios estruturantes e financeiros para a gestão pública de saúde</w:t>
      </w:r>
      <w:r w:rsidRPr="000834C3">
        <w:rPr>
          <w:rFonts w:ascii="Arial" w:hAnsi="Arial" w:cs="Arial"/>
          <w:sz w:val="20"/>
          <w:szCs w:val="20"/>
        </w:rPr>
        <w:t>, reafirmando o compromisso com um atendimento universal, integral, humanizado e resolutivo.</w:t>
      </w:r>
    </w:p>
    <w:p w:rsidR="00235723" w:rsidRPr="000834C3" w:rsidRDefault="00235723" w:rsidP="00C81C9C">
      <w:pPr>
        <w:pStyle w:val="PargrafodaLista"/>
        <w:spacing w:before="100" w:beforeAutospacing="1" w:after="100" w:afterAutospacing="1"/>
        <w:jc w:val="both"/>
        <w:rPr>
          <w:rFonts w:ascii="Arial" w:hAnsi="Arial" w:cs="Arial"/>
          <w:sz w:val="20"/>
          <w:szCs w:val="20"/>
        </w:rPr>
      </w:pPr>
    </w:p>
    <w:p w:rsidR="003B34E0" w:rsidRPr="000834C3" w:rsidRDefault="006334A3" w:rsidP="00C81C9C">
      <w:pPr>
        <w:pStyle w:val="PargrafodaLista"/>
        <w:numPr>
          <w:ilvl w:val="0"/>
          <w:numId w:val="2"/>
        </w:numPr>
        <w:pBdr>
          <w:top w:val="nil"/>
          <w:left w:val="nil"/>
          <w:bottom w:val="nil"/>
          <w:right w:val="nil"/>
          <w:between w:val="nil"/>
        </w:pBdr>
        <w:jc w:val="both"/>
        <w:rPr>
          <w:rFonts w:ascii="Arial" w:eastAsia="Calibri" w:hAnsi="Arial" w:cs="Arial"/>
          <w:b/>
          <w:sz w:val="20"/>
          <w:szCs w:val="20"/>
        </w:rPr>
      </w:pPr>
      <w:r w:rsidRPr="000834C3">
        <w:rPr>
          <w:rFonts w:ascii="Arial" w:eastAsia="Calibri" w:hAnsi="Arial" w:cs="Arial"/>
          <w:sz w:val="20"/>
          <w:szCs w:val="20"/>
        </w:rPr>
        <w:t xml:space="preserve"> </w:t>
      </w:r>
      <w:r w:rsidR="003B34E0" w:rsidRPr="000834C3">
        <w:rPr>
          <w:rFonts w:ascii="Arial" w:eastAsia="Calibri" w:hAnsi="Arial" w:cs="Arial"/>
          <w:b/>
          <w:sz w:val="20"/>
          <w:szCs w:val="20"/>
        </w:rPr>
        <w:t>PROVIDÊNCIAS A SEREM ADOTADAS</w:t>
      </w:r>
    </w:p>
    <w:p w:rsidR="003B34E0" w:rsidRPr="000834C3" w:rsidRDefault="003B34E0" w:rsidP="00C81C9C">
      <w:pPr>
        <w:pStyle w:val="PargrafodaLista"/>
        <w:pBdr>
          <w:top w:val="nil"/>
          <w:left w:val="nil"/>
          <w:bottom w:val="nil"/>
          <w:right w:val="nil"/>
          <w:between w:val="nil"/>
        </w:pBdr>
        <w:jc w:val="both"/>
        <w:rPr>
          <w:rFonts w:ascii="Arial" w:eastAsia="Calibri" w:hAnsi="Arial" w:cs="Arial"/>
          <w:color w:val="FF0000"/>
          <w:sz w:val="20"/>
          <w:szCs w:val="20"/>
        </w:rPr>
      </w:pPr>
    </w:p>
    <w:p w:rsidR="00235723" w:rsidRPr="000834C3" w:rsidRDefault="00235723" w:rsidP="00C81C9C">
      <w:pPr>
        <w:pStyle w:val="PargrafodaLista"/>
        <w:numPr>
          <w:ilvl w:val="0"/>
          <w:numId w:val="5"/>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Não se aplicam providências por parte do órgão contratante quanto à disponibilização de estrutura física, recursos materiais ou equipe de apoio para a execução dos serviços, tendo em vista que os </w:t>
      </w:r>
      <w:r w:rsidRPr="000834C3">
        <w:rPr>
          <w:rFonts w:ascii="Arial" w:hAnsi="Arial" w:cs="Arial"/>
          <w:bCs/>
          <w:sz w:val="20"/>
          <w:szCs w:val="20"/>
        </w:rPr>
        <w:t>exames laboratoriais serão realizados integralmente nas dependências da empresa contratada</w:t>
      </w:r>
      <w:r w:rsidRPr="000834C3">
        <w:rPr>
          <w:rFonts w:ascii="Arial" w:hAnsi="Arial" w:cs="Arial"/>
          <w:sz w:val="20"/>
          <w:szCs w:val="20"/>
        </w:rPr>
        <w:t xml:space="preserve">, em ponto de coleta localizado dentro do próprio município de </w:t>
      </w:r>
      <w:r w:rsidRPr="000834C3">
        <w:rPr>
          <w:rFonts w:ascii="Arial" w:hAnsi="Arial" w:cs="Arial"/>
          <w:bCs/>
          <w:sz w:val="20"/>
          <w:szCs w:val="20"/>
        </w:rPr>
        <w:t>Bueno Brandão/MG</w:t>
      </w:r>
      <w:r w:rsidRPr="000834C3">
        <w:rPr>
          <w:rFonts w:ascii="Arial" w:hAnsi="Arial" w:cs="Arial"/>
          <w:sz w:val="20"/>
          <w:szCs w:val="20"/>
        </w:rPr>
        <w:t>.</w:t>
      </w:r>
    </w:p>
    <w:p w:rsidR="00235723" w:rsidRPr="000834C3" w:rsidRDefault="00235723" w:rsidP="00C81C9C">
      <w:pPr>
        <w:pStyle w:val="PargrafodaLista"/>
        <w:spacing w:before="100" w:beforeAutospacing="1" w:after="100" w:afterAutospacing="1"/>
        <w:jc w:val="both"/>
        <w:rPr>
          <w:rFonts w:ascii="Arial" w:hAnsi="Arial" w:cs="Arial"/>
          <w:sz w:val="20"/>
          <w:szCs w:val="20"/>
        </w:rPr>
      </w:pPr>
    </w:p>
    <w:p w:rsidR="00235723" w:rsidRPr="000834C3" w:rsidRDefault="00235723" w:rsidP="00C81C9C">
      <w:pPr>
        <w:pStyle w:val="PargrafodaLista"/>
        <w:numPr>
          <w:ilvl w:val="0"/>
          <w:numId w:val="5"/>
        </w:numPr>
        <w:spacing w:before="100" w:beforeAutospacing="1" w:after="100" w:afterAutospacing="1"/>
        <w:jc w:val="both"/>
        <w:rPr>
          <w:rFonts w:ascii="Arial" w:hAnsi="Arial" w:cs="Arial"/>
          <w:sz w:val="20"/>
          <w:szCs w:val="20"/>
        </w:rPr>
      </w:pPr>
      <w:r w:rsidRPr="000834C3">
        <w:rPr>
          <w:rFonts w:ascii="Arial" w:hAnsi="Arial" w:cs="Arial"/>
          <w:sz w:val="20"/>
          <w:szCs w:val="20"/>
        </w:rPr>
        <w:t xml:space="preserve">Dessa forma, </w:t>
      </w:r>
      <w:r w:rsidRPr="000834C3">
        <w:rPr>
          <w:rFonts w:ascii="Arial" w:hAnsi="Arial" w:cs="Arial"/>
          <w:bCs/>
          <w:sz w:val="20"/>
          <w:szCs w:val="20"/>
        </w:rPr>
        <w:t>toda a estrutura necessária para a prestação do serviço, incluindo espaço físico, equipamentos, insumos, pessoal técnico habilitado e demais recursos operacionais, será de responsabilidade exclusiva da contratada</w:t>
      </w:r>
      <w:r w:rsidRPr="000834C3">
        <w:rPr>
          <w:rFonts w:ascii="Arial" w:hAnsi="Arial" w:cs="Arial"/>
          <w:sz w:val="20"/>
          <w:szCs w:val="20"/>
        </w:rPr>
        <w:t>, conforme especificado no termo de referência e demais documentos do processo licitatório.</w:t>
      </w:r>
    </w:p>
    <w:p w:rsidR="00235723" w:rsidRPr="000834C3" w:rsidRDefault="00235723" w:rsidP="00C81C9C">
      <w:pPr>
        <w:pStyle w:val="PargrafodaLista"/>
        <w:spacing w:before="100" w:beforeAutospacing="1" w:after="100" w:afterAutospacing="1"/>
        <w:jc w:val="both"/>
        <w:rPr>
          <w:rFonts w:ascii="Arial" w:hAnsi="Arial" w:cs="Arial"/>
          <w:sz w:val="20"/>
          <w:szCs w:val="20"/>
        </w:rPr>
      </w:pPr>
    </w:p>
    <w:p w:rsidR="00200541" w:rsidRPr="000834C3" w:rsidRDefault="00235723" w:rsidP="00C81C9C">
      <w:pPr>
        <w:pStyle w:val="PargrafodaLista"/>
        <w:numPr>
          <w:ilvl w:val="0"/>
          <w:numId w:val="5"/>
        </w:numPr>
        <w:spacing w:before="100" w:beforeAutospacing="1" w:after="100" w:afterAutospacing="1"/>
        <w:jc w:val="both"/>
        <w:rPr>
          <w:rFonts w:ascii="Arial" w:hAnsi="Arial" w:cs="Arial"/>
          <w:sz w:val="20"/>
          <w:szCs w:val="20"/>
        </w:rPr>
      </w:pPr>
      <w:r w:rsidRPr="000834C3">
        <w:rPr>
          <w:rFonts w:ascii="Arial" w:hAnsi="Arial" w:cs="Arial"/>
          <w:sz w:val="20"/>
          <w:szCs w:val="20"/>
        </w:rPr>
        <w:lastRenderedPageBreak/>
        <w:t xml:space="preserve">A escolha por essa modalidade de execução visa garantir maior eficiência, agilidade e qualidade na prestação do serviço, ao mesmo tempo em que </w:t>
      </w:r>
      <w:r w:rsidRPr="000834C3">
        <w:rPr>
          <w:rFonts w:ascii="Arial" w:hAnsi="Arial" w:cs="Arial"/>
          <w:bCs/>
          <w:sz w:val="20"/>
          <w:szCs w:val="20"/>
        </w:rPr>
        <w:t>desonera a administração pública de custos e responsabilidades operacionais</w:t>
      </w:r>
      <w:r w:rsidRPr="000834C3">
        <w:rPr>
          <w:rFonts w:ascii="Arial" w:hAnsi="Arial" w:cs="Arial"/>
          <w:sz w:val="20"/>
          <w:szCs w:val="20"/>
        </w:rPr>
        <w:t>, sem prejuízo ao atendimento à população.</w:t>
      </w:r>
      <w:r w:rsidRPr="000834C3">
        <w:rPr>
          <w:rFonts w:ascii="Arial" w:hAnsi="Arial" w:cs="Arial"/>
          <w:sz w:val="20"/>
          <w:szCs w:val="20"/>
        </w:rPr>
        <w:br/>
      </w:r>
      <w:r w:rsidR="00200541" w:rsidRPr="000834C3">
        <w:rPr>
          <w:rFonts w:ascii="Arial" w:eastAsia="Calibri" w:hAnsi="Arial" w:cs="Arial"/>
          <w:color w:val="000000"/>
          <w:sz w:val="20"/>
          <w:szCs w:val="20"/>
        </w:rPr>
        <w:tab/>
      </w:r>
    </w:p>
    <w:p w:rsidR="003B34E0" w:rsidRPr="000834C3" w:rsidRDefault="006334A3" w:rsidP="00C81C9C">
      <w:pPr>
        <w:pStyle w:val="PargrafodaLista"/>
        <w:numPr>
          <w:ilvl w:val="0"/>
          <w:numId w:val="2"/>
        </w:numPr>
        <w:pBdr>
          <w:top w:val="nil"/>
          <w:left w:val="nil"/>
          <w:bottom w:val="nil"/>
          <w:right w:val="nil"/>
          <w:between w:val="nil"/>
        </w:pBdr>
        <w:jc w:val="both"/>
        <w:rPr>
          <w:rFonts w:ascii="Arial" w:eastAsia="Calibri" w:hAnsi="Arial" w:cs="Arial"/>
          <w:b/>
          <w:sz w:val="20"/>
          <w:szCs w:val="20"/>
        </w:rPr>
      </w:pPr>
      <w:r w:rsidRPr="000834C3">
        <w:rPr>
          <w:rFonts w:ascii="Arial" w:eastAsia="Calibri" w:hAnsi="Arial" w:cs="Arial"/>
          <w:sz w:val="20"/>
          <w:szCs w:val="20"/>
        </w:rPr>
        <w:t xml:space="preserve"> </w:t>
      </w:r>
      <w:r w:rsidR="003B34E0" w:rsidRPr="000834C3">
        <w:rPr>
          <w:rFonts w:ascii="Arial" w:eastAsia="Calibri" w:hAnsi="Arial" w:cs="Arial"/>
          <w:b/>
          <w:sz w:val="20"/>
          <w:szCs w:val="20"/>
        </w:rPr>
        <w:t>POSSÍVEIS IMPACTOS AMBIENTAIS</w:t>
      </w:r>
      <w:r w:rsidR="00533E11" w:rsidRPr="000834C3">
        <w:rPr>
          <w:rFonts w:ascii="Arial" w:eastAsia="Calibri" w:hAnsi="Arial" w:cs="Arial"/>
          <w:b/>
          <w:sz w:val="20"/>
          <w:szCs w:val="20"/>
        </w:rPr>
        <w:t xml:space="preserve"> </w:t>
      </w:r>
    </w:p>
    <w:p w:rsidR="00AA711F" w:rsidRPr="000834C3" w:rsidRDefault="00AA711F" w:rsidP="00C81C9C">
      <w:pPr>
        <w:pBdr>
          <w:top w:val="nil"/>
          <w:left w:val="nil"/>
          <w:bottom w:val="nil"/>
          <w:right w:val="nil"/>
          <w:between w:val="nil"/>
        </w:pBdr>
        <w:jc w:val="both"/>
        <w:rPr>
          <w:rFonts w:ascii="Arial" w:eastAsia="Calibri" w:hAnsi="Arial" w:cs="Arial"/>
          <w:b/>
          <w:sz w:val="20"/>
          <w:szCs w:val="20"/>
        </w:rPr>
      </w:pPr>
    </w:p>
    <w:p w:rsidR="00AA711F" w:rsidRPr="000834C3" w:rsidRDefault="00AA711F" w:rsidP="00C81C9C">
      <w:pPr>
        <w:pStyle w:val="PargrafodaLista"/>
        <w:widowControl w:val="0"/>
        <w:numPr>
          <w:ilvl w:val="0"/>
          <w:numId w:val="18"/>
        </w:numPr>
        <w:jc w:val="both"/>
        <w:rPr>
          <w:rFonts w:ascii="Arial" w:eastAsia="Calibri" w:hAnsi="Arial" w:cs="Arial"/>
          <w:sz w:val="20"/>
          <w:szCs w:val="20"/>
        </w:rPr>
      </w:pPr>
      <w:r w:rsidRPr="000834C3">
        <w:rPr>
          <w:rFonts w:ascii="Arial" w:hAnsi="Arial" w:cs="Arial"/>
          <w:sz w:val="20"/>
          <w:szCs w:val="20"/>
        </w:rPr>
        <w:t>Não há impactos ambientais resultantes da contratação. No entanto, a contratada deverá observa</w:t>
      </w:r>
      <w:r w:rsidR="00235723" w:rsidRPr="000834C3">
        <w:rPr>
          <w:rFonts w:ascii="Arial" w:hAnsi="Arial" w:cs="Arial"/>
          <w:sz w:val="20"/>
          <w:szCs w:val="20"/>
        </w:rPr>
        <w:t>r</w:t>
      </w:r>
      <w:r w:rsidRPr="000834C3">
        <w:rPr>
          <w:rFonts w:ascii="Arial" w:hAnsi="Arial" w:cs="Arial"/>
          <w:sz w:val="20"/>
          <w:szCs w:val="20"/>
        </w:rPr>
        <w:t xml:space="preserve">: </w:t>
      </w:r>
      <w:r w:rsidRPr="000834C3">
        <w:rPr>
          <w:rFonts w:ascii="Arial" w:hAnsi="Arial" w:cs="Arial"/>
          <w:sz w:val="20"/>
          <w:szCs w:val="20"/>
        </w:rPr>
        <w:br/>
      </w:r>
    </w:p>
    <w:p w:rsidR="00AA711F" w:rsidRPr="000834C3" w:rsidRDefault="00AA711F" w:rsidP="00C81C9C">
      <w:pPr>
        <w:pStyle w:val="PargrafodaLista"/>
        <w:widowControl w:val="0"/>
        <w:jc w:val="both"/>
        <w:rPr>
          <w:rFonts w:ascii="Arial" w:hAnsi="Arial" w:cs="Arial"/>
          <w:sz w:val="20"/>
          <w:szCs w:val="20"/>
        </w:rPr>
      </w:pPr>
      <w:r w:rsidRPr="000834C3">
        <w:rPr>
          <w:rFonts w:ascii="Arial" w:hAnsi="Arial" w:cs="Arial"/>
          <w:sz w:val="20"/>
          <w:szCs w:val="20"/>
        </w:rPr>
        <w:t xml:space="preserve">1- Proteção à segurança e à saúde dos trabalhadores dos serviços de saúde e daqueles que exercem atividades de promoção e assistência à saúde em geral, consubstanciada na Norma Regulamentadora NR 32/ABNT. </w:t>
      </w:r>
      <w:r w:rsidRPr="000834C3">
        <w:rPr>
          <w:rFonts w:ascii="Arial" w:hAnsi="Arial" w:cs="Arial"/>
          <w:sz w:val="20"/>
          <w:szCs w:val="20"/>
        </w:rPr>
        <w:br/>
      </w:r>
    </w:p>
    <w:p w:rsidR="00AA711F" w:rsidRPr="000834C3" w:rsidRDefault="00AA711F" w:rsidP="00C81C9C">
      <w:pPr>
        <w:pStyle w:val="PargrafodaLista"/>
        <w:widowControl w:val="0"/>
        <w:jc w:val="both"/>
        <w:rPr>
          <w:rFonts w:ascii="Arial" w:hAnsi="Arial" w:cs="Arial"/>
          <w:sz w:val="20"/>
          <w:szCs w:val="20"/>
        </w:rPr>
      </w:pPr>
      <w:r w:rsidRPr="000834C3">
        <w:rPr>
          <w:rFonts w:ascii="Arial" w:hAnsi="Arial" w:cs="Arial"/>
          <w:sz w:val="20"/>
          <w:szCs w:val="20"/>
        </w:rPr>
        <w:t xml:space="preserve">2- Boas práticas para o processamento de produtos de saúde (Resolução da Diretoria Colegiada RDC 15 /2012 – Anvisa). </w:t>
      </w:r>
      <w:r w:rsidRPr="000834C3">
        <w:rPr>
          <w:rFonts w:ascii="Arial" w:hAnsi="Arial" w:cs="Arial"/>
          <w:sz w:val="20"/>
          <w:szCs w:val="20"/>
        </w:rPr>
        <w:br/>
      </w:r>
    </w:p>
    <w:p w:rsidR="00AA711F" w:rsidRPr="000834C3" w:rsidRDefault="00AA711F" w:rsidP="00C81C9C">
      <w:pPr>
        <w:pStyle w:val="PargrafodaLista"/>
        <w:widowControl w:val="0"/>
        <w:jc w:val="both"/>
        <w:rPr>
          <w:rFonts w:ascii="Arial" w:hAnsi="Arial" w:cs="Arial"/>
          <w:sz w:val="20"/>
          <w:szCs w:val="20"/>
        </w:rPr>
      </w:pPr>
      <w:r w:rsidRPr="000834C3">
        <w:rPr>
          <w:rFonts w:ascii="Arial" w:hAnsi="Arial" w:cs="Arial"/>
          <w:sz w:val="20"/>
          <w:szCs w:val="20"/>
        </w:rPr>
        <w:t>3- Destinação ambiental adequada dos resíduos de saúde (Resolução n. 358/2005 – CONAMA e Resolução da Diretoria Colegiada RDC 222/2018 – ANVISA). (</w:t>
      </w:r>
      <w:proofErr w:type="gramStart"/>
      <w:r w:rsidRPr="000834C3">
        <w:rPr>
          <w:rFonts w:ascii="Arial" w:hAnsi="Arial" w:cs="Arial"/>
          <w:sz w:val="20"/>
          <w:szCs w:val="20"/>
        </w:rPr>
        <w:t>vide</w:t>
      </w:r>
      <w:proofErr w:type="gramEnd"/>
      <w:r w:rsidRPr="000834C3">
        <w:rPr>
          <w:rFonts w:ascii="Arial" w:hAnsi="Arial" w:cs="Arial"/>
          <w:sz w:val="20"/>
          <w:szCs w:val="20"/>
        </w:rPr>
        <w:t xml:space="preserve"> disposições detalhadas no item que trata dos RESÍDUOS- Serviços de saúde deste Guia). </w:t>
      </w:r>
      <w:r w:rsidRPr="000834C3">
        <w:rPr>
          <w:rFonts w:ascii="Arial" w:hAnsi="Arial" w:cs="Arial"/>
          <w:sz w:val="20"/>
          <w:szCs w:val="20"/>
        </w:rPr>
        <w:br/>
      </w:r>
    </w:p>
    <w:p w:rsidR="00AA711F" w:rsidRPr="000834C3" w:rsidRDefault="00AA711F" w:rsidP="00C81C9C">
      <w:pPr>
        <w:pStyle w:val="PargrafodaLista"/>
        <w:widowControl w:val="0"/>
        <w:jc w:val="both"/>
        <w:rPr>
          <w:rFonts w:ascii="Arial" w:hAnsi="Arial" w:cs="Arial"/>
          <w:sz w:val="20"/>
          <w:szCs w:val="20"/>
        </w:rPr>
      </w:pPr>
      <w:r w:rsidRPr="000834C3">
        <w:rPr>
          <w:rFonts w:ascii="Arial" w:hAnsi="Arial" w:cs="Arial"/>
          <w:sz w:val="20"/>
          <w:szCs w:val="20"/>
        </w:rPr>
        <w:t>4- Utilização de produtos de acordo com as diretrizes da Anvisa e Inmetro, se existentes.</w:t>
      </w:r>
      <w:r w:rsidRPr="000834C3">
        <w:rPr>
          <w:rFonts w:ascii="Arial" w:hAnsi="Arial" w:cs="Arial"/>
          <w:sz w:val="20"/>
          <w:szCs w:val="20"/>
        </w:rPr>
        <w:br/>
        <w:t xml:space="preserve"> </w:t>
      </w:r>
      <w:r w:rsidRPr="000834C3">
        <w:rPr>
          <w:rFonts w:ascii="Arial" w:hAnsi="Arial" w:cs="Arial"/>
          <w:sz w:val="20"/>
          <w:szCs w:val="20"/>
        </w:rPr>
        <w:br/>
        <w:t>5- A contratada deverá obedecer às disposições do Plano de Gerenciamento de Resíduos de Serviços de Saúde – PGRSS elaborado pelo órgão, além de obedecer às diretrizes constantes da Lei nº 12.305, de 2010 – Política Nacional de Resíduos Sólidos, Resolução CONAMA nº 358, de 2005 e RDC 222, de 2018 - ANVISA.</w:t>
      </w:r>
    </w:p>
    <w:p w:rsidR="003B34E0" w:rsidRPr="000834C3" w:rsidRDefault="003B34E0" w:rsidP="00C81C9C">
      <w:pPr>
        <w:pBdr>
          <w:top w:val="nil"/>
          <w:left w:val="nil"/>
          <w:bottom w:val="nil"/>
          <w:right w:val="nil"/>
          <w:between w:val="nil"/>
        </w:pBdr>
        <w:ind w:left="360"/>
        <w:jc w:val="both"/>
        <w:rPr>
          <w:rFonts w:ascii="Arial" w:eastAsia="Calibri" w:hAnsi="Arial" w:cs="Arial"/>
          <w:color w:val="000000"/>
          <w:sz w:val="20"/>
          <w:szCs w:val="20"/>
        </w:rPr>
      </w:pPr>
    </w:p>
    <w:p w:rsidR="003B34E0" w:rsidRPr="000834C3" w:rsidRDefault="002D6AC9" w:rsidP="00C81C9C">
      <w:pPr>
        <w:widowControl w:val="0"/>
        <w:numPr>
          <w:ilvl w:val="0"/>
          <w:numId w:val="4"/>
        </w:numPr>
        <w:pBdr>
          <w:top w:val="nil"/>
          <w:left w:val="nil"/>
          <w:bottom w:val="nil"/>
          <w:right w:val="nil"/>
          <w:between w:val="nil"/>
        </w:pBdr>
        <w:jc w:val="both"/>
        <w:rPr>
          <w:rFonts w:ascii="Arial" w:eastAsia="Calibri" w:hAnsi="Arial" w:cs="Arial"/>
          <w:sz w:val="20"/>
          <w:szCs w:val="20"/>
        </w:rPr>
      </w:pPr>
      <w:r w:rsidRPr="000834C3">
        <w:rPr>
          <w:rFonts w:ascii="Arial" w:eastAsia="Calibri" w:hAnsi="Arial" w:cs="Arial"/>
          <w:sz w:val="20"/>
          <w:szCs w:val="20"/>
        </w:rPr>
        <w:t>A empresa contratada, devera descartar os resíduos,</w:t>
      </w:r>
      <w:r w:rsidRPr="000834C3">
        <w:rPr>
          <w:rFonts w:ascii="Arial" w:hAnsi="Arial" w:cs="Arial"/>
          <w:sz w:val="20"/>
          <w:szCs w:val="20"/>
          <w:shd w:val="clear" w:color="auto" w:fill="FFFFFF"/>
        </w:rPr>
        <w:t xml:space="preserve"> materiais </w:t>
      </w:r>
      <w:proofErr w:type="spellStart"/>
      <w:r w:rsidRPr="000834C3">
        <w:rPr>
          <w:rFonts w:ascii="Arial" w:hAnsi="Arial" w:cs="Arial"/>
          <w:sz w:val="20"/>
          <w:szCs w:val="20"/>
          <w:shd w:val="clear" w:color="auto" w:fill="FFFFFF"/>
        </w:rPr>
        <w:t>perfurocortantes</w:t>
      </w:r>
      <w:proofErr w:type="spellEnd"/>
      <w:r w:rsidRPr="000834C3">
        <w:rPr>
          <w:rFonts w:ascii="Arial" w:hAnsi="Arial" w:cs="Arial"/>
          <w:sz w:val="20"/>
          <w:szCs w:val="20"/>
          <w:shd w:val="clear" w:color="auto" w:fill="FFFFFF"/>
        </w:rPr>
        <w:t xml:space="preserve"> ou </w:t>
      </w:r>
      <w:proofErr w:type="spellStart"/>
      <w:r w:rsidRPr="000834C3">
        <w:rPr>
          <w:rFonts w:ascii="Arial" w:hAnsi="Arial" w:cs="Arial"/>
          <w:sz w:val="20"/>
          <w:szCs w:val="20"/>
          <w:shd w:val="clear" w:color="auto" w:fill="FFFFFF"/>
        </w:rPr>
        <w:t>escarificantes</w:t>
      </w:r>
      <w:proofErr w:type="spellEnd"/>
      <w:r w:rsidRPr="000834C3">
        <w:rPr>
          <w:rFonts w:ascii="Arial" w:hAnsi="Arial" w:cs="Arial"/>
          <w:sz w:val="20"/>
          <w:szCs w:val="20"/>
          <w:shd w:val="clear" w:color="auto" w:fill="FFFFFF"/>
        </w:rPr>
        <w:t xml:space="preserve"> e demais materiais resultantes da atenção à saúde de indivíduos ou animais, com suspeita ou certeza de contaminação com príons. Devem sempre ser encaminhados </w:t>
      </w:r>
      <w:r w:rsidRPr="000834C3">
        <w:rPr>
          <w:rFonts w:ascii="Arial" w:hAnsi="Arial" w:cs="Arial"/>
          <w:sz w:val="20"/>
          <w:szCs w:val="20"/>
        </w:rPr>
        <w:t>a sistema de incineração</w:t>
      </w:r>
      <w:r w:rsidRPr="000834C3">
        <w:rPr>
          <w:rFonts w:ascii="Arial" w:hAnsi="Arial" w:cs="Arial"/>
          <w:sz w:val="20"/>
          <w:szCs w:val="20"/>
          <w:shd w:val="clear" w:color="auto" w:fill="FFFFFF"/>
        </w:rPr>
        <w:t>, de acordo com o definido na RDC ANVISA nº 305/2002.</w:t>
      </w:r>
    </w:p>
    <w:p w:rsidR="002D6AC9" w:rsidRPr="000834C3" w:rsidRDefault="002D6AC9" w:rsidP="00C81C9C">
      <w:pPr>
        <w:widowControl w:val="0"/>
        <w:pBdr>
          <w:top w:val="nil"/>
          <w:left w:val="nil"/>
          <w:bottom w:val="nil"/>
          <w:right w:val="nil"/>
          <w:between w:val="nil"/>
        </w:pBdr>
        <w:jc w:val="both"/>
        <w:rPr>
          <w:rFonts w:ascii="Arial" w:eastAsia="Calibri" w:hAnsi="Arial" w:cs="Arial"/>
          <w:color w:val="FF0000"/>
          <w:sz w:val="20"/>
          <w:szCs w:val="20"/>
        </w:rPr>
      </w:pPr>
    </w:p>
    <w:p w:rsidR="003B34E0" w:rsidRPr="000834C3" w:rsidRDefault="00B966A9" w:rsidP="00C81C9C">
      <w:pPr>
        <w:pBdr>
          <w:top w:val="nil"/>
          <w:left w:val="nil"/>
          <w:bottom w:val="nil"/>
          <w:right w:val="nil"/>
          <w:between w:val="nil"/>
        </w:pBdr>
        <w:ind w:left="360"/>
        <w:jc w:val="both"/>
        <w:rPr>
          <w:rFonts w:ascii="Arial" w:eastAsia="Calibri" w:hAnsi="Arial" w:cs="Arial"/>
          <w:color w:val="FF0000"/>
          <w:sz w:val="20"/>
          <w:szCs w:val="20"/>
        </w:rPr>
      </w:pPr>
      <w:r w:rsidRPr="000834C3">
        <w:rPr>
          <w:rFonts w:ascii="Arial" w:eastAsia="Calibri" w:hAnsi="Arial" w:cs="Arial"/>
          <w:b/>
          <w:color w:val="000000" w:themeColor="text1"/>
          <w:sz w:val="20"/>
          <w:szCs w:val="20"/>
        </w:rPr>
        <w:t>16.</w:t>
      </w:r>
      <w:r w:rsidRPr="000834C3">
        <w:rPr>
          <w:rFonts w:ascii="Arial" w:eastAsia="Calibri" w:hAnsi="Arial" w:cs="Arial"/>
          <w:color w:val="000000" w:themeColor="text1"/>
          <w:sz w:val="20"/>
          <w:szCs w:val="20"/>
        </w:rPr>
        <w:t xml:space="preserve"> </w:t>
      </w:r>
      <w:r w:rsidR="003B34E0" w:rsidRPr="000834C3">
        <w:rPr>
          <w:rFonts w:ascii="Arial" w:eastAsia="Calibri" w:hAnsi="Arial" w:cs="Arial"/>
          <w:b/>
          <w:color w:val="000000" w:themeColor="text1"/>
          <w:sz w:val="20"/>
          <w:szCs w:val="20"/>
        </w:rPr>
        <w:t xml:space="preserve">DECLARAÇÃO </w:t>
      </w:r>
      <w:r w:rsidR="003B34E0" w:rsidRPr="000834C3">
        <w:rPr>
          <w:rFonts w:ascii="Arial" w:eastAsia="Calibri" w:hAnsi="Arial" w:cs="Arial"/>
          <w:b/>
          <w:color w:val="000000"/>
          <w:sz w:val="20"/>
          <w:szCs w:val="20"/>
        </w:rPr>
        <w:t>DE VIABILIDADE</w:t>
      </w:r>
      <w:r w:rsidR="003B34E0" w:rsidRPr="000834C3">
        <w:rPr>
          <w:rFonts w:ascii="Arial" w:eastAsia="Calibri" w:hAnsi="Arial" w:cs="Arial"/>
          <w:color w:val="000000"/>
          <w:sz w:val="20"/>
          <w:szCs w:val="20"/>
        </w:rPr>
        <w:t xml:space="preserve"> </w:t>
      </w:r>
    </w:p>
    <w:p w:rsidR="003B34E0" w:rsidRPr="000834C3" w:rsidRDefault="003B34E0" w:rsidP="00C81C9C">
      <w:pPr>
        <w:widowControl w:val="0"/>
        <w:ind w:firstLine="360"/>
        <w:jc w:val="both"/>
        <w:rPr>
          <w:rFonts w:ascii="Arial" w:eastAsia="Calibri" w:hAnsi="Arial" w:cs="Arial"/>
          <w:sz w:val="20"/>
          <w:szCs w:val="20"/>
        </w:rPr>
      </w:pPr>
    </w:p>
    <w:p w:rsidR="00B966A9" w:rsidRPr="000834C3" w:rsidRDefault="003B34E0" w:rsidP="00C81C9C">
      <w:pPr>
        <w:pStyle w:val="PargrafodaLista"/>
        <w:widowControl w:val="0"/>
        <w:numPr>
          <w:ilvl w:val="0"/>
          <w:numId w:val="18"/>
        </w:numPr>
        <w:jc w:val="both"/>
        <w:rPr>
          <w:rFonts w:ascii="Arial" w:eastAsia="Calibri" w:hAnsi="Arial" w:cs="Arial"/>
          <w:iCs/>
          <w:color w:val="000000" w:themeColor="text1"/>
          <w:sz w:val="20"/>
          <w:szCs w:val="20"/>
        </w:rPr>
      </w:pPr>
      <w:r w:rsidRPr="000834C3">
        <w:rPr>
          <w:rFonts w:ascii="Arial" w:eastAsia="Calibri" w:hAnsi="Arial" w:cs="Arial"/>
          <w:sz w:val="20"/>
          <w:szCs w:val="20"/>
        </w:rPr>
        <w:t>Diante do exposto neste ETP, declaro (amos) </w:t>
      </w:r>
      <w:r w:rsidR="002D6AC9" w:rsidRPr="000834C3">
        <w:rPr>
          <w:rFonts w:ascii="Arial" w:eastAsia="Calibri" w:hAnsi="Arial" w:cs="Arial"/>
          <w:color w:val="000000" w:themeColor="text1"/>
          <w:sz w:val="20"/>
          <w:szCs w:val="20"/>
        </w:rPr>
        <w:t>VIÁVEL</w:t>
      </w:r>
      <w:r w:rsidRPr="000834C3">
        <w:rPr>
          <w:rFonts w:ascii="Arial" w:eastAsia="Calibri" w:hAnsi="Arial" w:cs="Arial"/>
          <w:color w:val="000000" w:themeColor="text1"/>
          <w:sz w:val="20"/>
          <w:szCs w:val="20"/>
        </w:rPr>
        <w:t> </w:t>
      </w:r>
      <w:r w:rsidRPr="000834C3">
        <w:rPr>
          <w:rFonts w:ascii="Arial" w:eastAsia="Calibri" w:hAnsi="Arial" w:cs="Arial"/>
          <w:sz w:val="20"/>
          <w:szCs w:val="20"/>
        </w:rPr>
        <w:t xml:space="preserve">esta contratação. Os fatores que ensejaram a conclusão pela </w:t>
      </w:r>
      <w:r w:rsidR="002D6AC9" w:rsidRPr="000834C3">
        <w:rPr>
          <w:rFonts w:ascii="Arial" w:eastAsia="Calibri" w:hAnsi="Arial" w:cs="Arial"/>
          <w:color w:val="000000" w:themeColor="text1"/>
          <w:sz w:val="20"/>
          <w:szCs w:val="20"/>
        </w:rPr>
        <w:t>viabilidade</w:t>
      </w:r>
      <w:r w:rsidR="00533E11" w:rsidRPr="000834C3">
        <w:rPr>
          <w:rFonts w:ascii="Arial" w:eastAsia="Calibri" w:hAnsi="Arial" w:cs="Arial"/>
          <w:color w:val="000000" w:themeColor="text1"/>
          <w:sz w:val="20"/>
          <w:szCs w:val="20"/>
        </w:rPr>
        <w:t xml:space="preserve"> </w:t>
      </w:r>
      <w:r w:rsidRPr="000834C3">
        <w:rPr>
          <w:rFonts w:ascii="Arial" w:eastAsia="Calibri" w:hAnsi="Arial" w:cs="Arial"/>
          <w:sz w:val="20"/>
          <w:szCs w:val="20"/>
        </w:rPr>
        <w:t xml:space="preserve">da contratação são os seguintes: </w:t>
      </w:r>
      <w:r w:rsidR="00C81C9C" w:rsidRPr="000834C3">
        <w:rPr>
          <w:rFonts w:ascii="Arial" w:eastAsia="Calibri" w:hAnsi="Arial" w:cs="Arial"/>
          <w:sz w:val="20"/>
          <w:szCs w:val="20"/>
        </w:rPr>
        <w:br/>
      </w:r>
    </w:p>
    <w:p w:rsidR="00235723" w:rsidRPr="000834C3" w:rsidRDefault="00235723" w:rsidP="00C81C9C">
      <w:pPr>
        <w:pStyle w:val="NormalWeb"/>
        <w:numPr>
          <w:ilvl w:val="0"/>
          <w:numId w:val="18"/>
        </w:numPr>
        <w:jc w:val="both"/>
        <w:rPr>
          <w:rFonts w:ascii="Arial" w:hAnsi="Arial" w:cs="Arial"/>
          <w:sz w:val="20"/>
          <w:szCs w:val="20"/>
        </w:rPr>
      </w:pPr>
      <w:r w:rsidRPr="000834C3">
        <w:rPr>
          <w:rFonts w:ascii="Arial" w:hAnsi="Arial" w:cs="Arial"/>
          <w:sz w:val="20"/>
          <w:szCs w:val="20"/>
        </w:rPr>
        <w:t xml:space="preserve">Após análise técnica e administrativa, declara-se que a contratação de empresa especializada para a prestação de serviços laboratoriais no município de </w:t>
      </w:r>
      <w:r w:rsidRPr="000834C3">
        <w:rPr>
          <w:rStyle w:val="Forte"/>
          <w:rFonts w:ascii="Arial" w:hAnsi="Arial" w:cs="Arial"/>
          <w:b w:val="0"/>
          <w:sz w:val="20"/>
          <w:szCs w:val="20"/>
        </w:rPr>
        <w:t>Bueno Brandão/MG</w:t>
      </w:r>
      <w:r w:rsidRPr="000834C3">
        <w:rPr>
          <w:rFonts w:ascii="Arial" w:hAnsi="Arial" w:cs="Arial"/>
          <w:sz w:val="20"/>
          <w:szCs w:val="20"/>
        </w:rPr>
        <w:t xml:space="preserve"> é </w:t>
      </w:r>
      <w:r w:rsidRPr="000834C3">
        <w:rPr>
          <w:rStyle w:val="Forte"/>
          <w:rFonts w:ascii="Arial" w:hAnsi="Arial" w:cs="Arial"/>
          <w:b w:val="0"/>
          <w:sz w:val="20"/>
          <w:szCs w:val="20"/>
        </w:rPr>
        <w:t>viável sob os aspectos técnico, operacional, jurídico e orçamentário</w:t>
      </w:r>
      <w:r w:rsidRPr="000834C3">
        <w:rPr>
          <w:rFonts w:ascii="Arial" w:hAnsi="Arial" w:cs="Arial"/>
          <w:b/>
          <w:sz w:val="20"/>
          <w:szCs w:val="20"/>
        </w:rPr>
        <w:t>.</w:t>
      </w:r>
      <w:r w:rsidR="00C81C9C" w:rsidRPr="000834C3">
        <w:rPr>
          <w:rFonts w:ascii="Arial" w:hAnsi="Arial" w:cs="Arial"/>
          <w:sz w:val="20"/>
          <w:szCs w:val="20"/>
        </w:rPr>
        <w:t xml:space="preserve"> </w:t>
      </w:r>
      <w:r w:rsidRPr="000834C3">
        <w:rPr>
          <w:rFonts w:ascii="Arial" w:hAnsi="Arial" w:cs="Arial"/>
          <w:sz w:val="20"/>
          <w:szCs w:val="20"/>
        </w:rPr>
        <w:t>A solução se mostra exequível considerando que:</w:t>
      </w:r>
    </w:p>
    <w:p w:rsidR="00C81C9C" w:rsidRPr="000834C3" w:rsidRDefault="00235723" w:rsidP="00C81C9C">
      <w:pPr>
        <w:pStyle w:val="NormalWeb"/>
        <w:numPr>
          <w:ilvl w:val="0"/>
          <w:numId w:val="30"/>
        </w:numPr>
        <w:jc w:val="both"/>
        <w:rPr>
          <w:rFonts w:ascii="Arial" w:hAnsi="Arial" w:cs="Arial"/>
          <w:sz w:val="20"/>
          <w:szCs w:val="20"/>
        </w:rPr>
      </w:pPr>
      <w:r w:rsidRPr="000834C3">
        <w:rPr>
          <w:rFonts w:ascii="Arial" w:hAnsi="Arial" w:cs="Arial"/>
          <w:sz w:val="20"/>
          <w:szCs w:val="20"/>
        </w:rPr>
        <w:t xml:space="preserve">O município </w:t>
      </w:r>
      <w:r w:rsidRPr="000834C3">
        <w:rPr>
          <w:rStyle w:val="Forte"/>
          <w:rFonts w:ascii="Arial" w:hAnsi="Arial" w:cs="Arial"/>
          <w:b w:val="0"/>
          <w:sz w:val="20"/>
          <w:szCs w:val="20"/>
        </w:rPr>
        <w:t>não dispõe de estrutura própria</w:t>
      </w:r>
      <w:r w:rsidRPr="000834C3">
        <w:rPr>
          <w:rFonts w:ascii="Arial" w:hAnsi="Arial" w:cs="Arial"/>
          <w:sz w:val="20"/>
          <w:szCs w:val="20"/>
        </w:rPr>
        <w:t xml:space="preserve"> para a realização dos exames laboratoriais demandados pela população;</w:t>
      </w:r>
    </w:p>
    <w:p w:rsidR="00235723" w:rsidRPr="000834C3" w:rsidRDefault="00235723" w:rsidP="00C81C9C">
      <w:pPr>
        <w:pStyle w:val="NormalWeb"/>
        <w:numPr>
          <w:ilvl w:val="0"/>
          <w:numId w:val="30"/>
        </w:numPr>
        <w:jc w:val="both"/>
        <w:rPr>
          <w:rFonts w:ascii="Arial" w:hAnsi="Arial" w:cs="Arial"/>
          <w:sz w:val="20"/>
          <w:szCs w:val="20"/>
        </w:rPr>
      </w:pPr>
      <w:r w:rsidRPr="000834C3">
        <w:rPr>
          <w:rFonts w:ascii="Arial" w:hAnsi="Arial" w:cs="Arial"/>
          <w:sz w:val="20"/>
          <w:szCs w:val="20"/>
        </w:rPr>
        <w:t xml:space="preserve">Há </w:t>
      </w:r>
      <w:r w:rsidRPr="000834C3">
        <w:rPr>
          <w:rStyle w:val="Forte"/>
          <w:rFonts w:ascii="Arial" w:hAnsi="Arial" w:cs="Arial"/>
          <w:b w:val="0"/>
          <w:sz w:val="20"/>
          <w:szCs w:val="20"/>
        </w:rPr>
        <w:t>laboratórios privados qualificados</w:t>
      </w:r>
      <w:r w:rsidRPr="000834C3">
        <w:rPr>
          <w:rFonts w:ascii="Arial" w:hAnsi="Arial" w:cs="Arial"/>
          <w:sz w:val="20"/>
          <w:szCs w:val="20"/>
        </w:rPr>
        <w:t xml:space="preserve"> e com capacidade técnica instalados no município, aptos a prestar o serviço com qualidade, resolutividade e dentro das normas sanitárias;</w:t>
      </w:r>
    </w:p>
    <w:p w:rsidR="00235723" w:rsidRPr="000834C3" w:rsidRDefault="00235723" w:rsidP="00C81C9C">
      <w:pPr>
        <w:pStyle w:val="NormalWeb"/>
        <w:numPr>
          <w:ilvl w:val="0"/>
          <w:numId w:val="30"/>
        </w:numPr>
        <w:jc w:val="both"/>
        <w:rPr>
          <w:rFonts w:ascii="Arial" w:hAnsi="Arial" w:cs="Arial"/>
          <w:sz w:val="20"/>
          <w:szCs w:val="20"/>
        </w:rPr>
      </w:pPr>
      <w:r w:rsidRPr="000834C3">
        <w:rPr>
          <w:rFonts w:ascii="Arial" w:hAnsi="Arial" w:cs="Arial"/>
          <w:sz w:val="20"/>
          <w:szCs w:val="20"/>
        </w:rPr>
        <w:t xml:space="preserve">A execução ocorrerá </w:t>
      </w:r>
      <w:r w:rsidRPr="000834C3">
        <w:rPr>
          <w:rStyle w:val="Forte"/>
          <w:rFonts w:ascii="Arial" w:hAnsi="Arial" w:cs="Arial"/>
          <w:b w:val="0"/>
          <w:sz w:val="20"/>
          <w:szCs w:val="20"/>
        </w:rPr>
        <w:t>nas dependências da empresa contratada</w:t>
      </w:r>
      <w:r w:rsidRPr="000834C3">
        <w:rPr>
          <w:rFonts w:ascii="Arial" w:hAnsi="Arial" w:cs="Arial"/>
          <w:sz w:val="20"/>
          <w:szCs w:val="20"/>
        </w:rPr>
        <w:t>, não havendo necessidade de providências logísticas ou estruturais por parte do ente público;</w:t>
      </w:r>
    </w:p>
    <w:p w:rsidR="00235723" w:rsidRPr="000834C3" w:rsidRDefault="00235723" w:rsidP="00C81C9C">
      <w:pPr>
        <w:pStyle w:val="NormalWeb"/>
        <w:numPr>
          <w:ilvl w:val="0"/>
          <w:numId w:val="30"/>
        </w:numPr>
        <w:jc w:val="both"/>
        <w:rPr>
          <w:rFonts w:ascii="Arial" w:hAnsi="Arial" w:cs="Arial"/>
          <w:sz w:val="20"/>
          <w:szCs w:val="20"/>
        </w:rPr>
      </w:pPr>
      <w:r w:rsidRPr="000834C3">
        <w:rPr>
          <w:rFonts w:ascii="Arial" w:hAnsi="Arial" w:cs="Arial"/>
          <w:sz w:val="20"/>
          <w:szCs w:val="20"/>
        </w:rPr>
        <w:t xml:space="preserve">O modelo de contratação proposto, com </w:t>
      </w:r>
      <w:r w:rsidRPr="000834C3">
        <w:rPr>
          <w:rStyle w:val="Forte"/>
          <w:rFonts w:ascii="Arial" w:hAnsi="Arial" w:cs="Arial"/>
          <w:b w:val="0"/>
          <w:sz w:val="20"/>
          <w:szCs w:val="20"/>
        </w:rPr>
        <w:t>divisão por lotes e adjudicação por preço global</w:t>
      </w:r>
      <w:r w:rsidRPr="000834C3">
        <w:rPr>
          <w:rFonts w:ascii="Arial" w:hAnsi="Arial" w:cs="Arial"/>
          <w:sz w:val="20"/>
          <w:szCs w:val="20"/>
        </w:rPr>
        <w:t>, é compatível com o mercado local, garante competitividade e atende à demanda de forma integrada;</w:t>
      </w:r>
    </w:p>
    <w:p w:rsidR="00235723" w:rsidRPr="000834C3" w:rsidRDefault="00235723" w:rsidP="00C81C9C">
      <w:pPr>
        <w:pStyle w:val="NormalWeb"/>
        <w:numPr>
          <w:ilvl w:val="0"/>
          <w:numId w:val="30"/>
        </w:numPr>
        <w:jc w:val="both"/>
        <w:rPr>
          <w:rFonts w:ascii="Arial" w:hAnsi="Arial" w:cs="Arial"/>
          <w:sz w:val="20"/>
          <w:szCs w:val="20"/>
        </w:rPr>
      </w:pPr>
      <w:r w:rsidRPr="000834C3">
        <w:rPr>
          <w:rFonts w:ascii="Arial" w:hAnsi="Arial" w:cs="Arial"/>
          <w:sz w:val="20"/>
          <w:szCs w:val="20"/>
        </w:rPr>
        <w:t xml:space="preserve">A solução contribui diretamente para a </w:t>
      </w:r>
      <w:r w:rsidRPr="000834C3">
        <w:rPr>
          <w:rStyle w:val="Forte"/>
          <w:rFonts w:ascii="Arial" w:hAnsi="Arial" w:cs="Arial"/>
          <w:b w:val="0"/>
          <w:sz w:val="20"/>
          <w:szCs w:val="20"/>
        </w:rPr>
        <w:t>melhoria do acesso aos serviços de saúde</w:t>
      </w:r>
      <w:r w:rsidRPr="000834C3">
        <w:rPr>
          <w:rFonts w:ascii="Arial" w:hAnsi="Arial" w:cs="Arial"/>
          <w:b/>
          <w:sz w:val="20"/>
          <w:szCs w:val="20"/>
        </w:rPr>
        <w:t>,</w:t>
      </w:r>
      <w:r w:rsidRPr="000834C3">
        <w:rPr>
          <w:rFonts w:ascii="Arial" w:hAnsi="Arial" w:cs="Arial"/>
          <w:sz w:val="20"/>
          <w:szCs w:val="20"/>
        </w:rPr>
        <w:t xml:space="preserve"> cumprimento das </w:t>
      </w:r>
      <w:r w:rsidRPr="000834C3">
        <w:rPr>
          <w:rStyle w:val="Forte"/>
          <w:rFonts w:ascii="Arial" w:hAnsi="Arial" w:cs="Arial"/>
          <w:b w:val="0"/>
          <w:sz w:val="20"/>
          <w:szCs w:val="20"/>
        </w:rPr>
        <w:t>metas do Previne Brasil</w:t>
      </w:r>
      <w:r w:rsidRPr="000834C3">
        <w:rPr>
          <w:rFonts w:ascii="Arial" w:hAnsi="Arial" w:cs="Arial"/>
          <w:sz w:val="20"/>
          <w:szCs w:val="20"/>
        </w:rPr>
        <w:t xml:space="preserve"> e obtenção de recursos federais;</w:t>
      </w:r>
    </w:p>
    <w:p w:rsidR="00235723" w:rsidRPr="000834C3" w:rsidRDefault="00235723" w:rsidP="00C81C9C">
      <w:pPr>
        <w:pStyle w:val="NormalWeb"/>
        <w:numPr>
          <w:ilvl w:val="0"/>
          <w:numId w:val="30"/>
        </w:numPr>
        <w:jc w:val="both"/>
        <w:rPr>
          <w:rFonts w:ascii="Arial" w:hAnsi="Arial" w:cs="Arial"/>
          <w:sz w:val="20"/>
          <w:szCs w:val="20"/>
        </w:rPr>
      </w:pPr>
      <w:r w:rsidRPr="000834C3">
        <w:rPr>
          <w:rFonts w:ascii="Arial" w:hAnsi="Arial" w:cs="Arial"/>
          <w:sz w:val="20"/>
          <w:szCs w:val="20"/>
        </w:rPr>
        <w:t xml:space="preserve">Há </w:t>
      </w:r>
      <w:r w:rsidRPr="000834C3">
        <w:rPr>
          <w:rStyle w:val="Forte"/>
          <w:rFonts w:ascii="Arial" w:hAnsi="Arial" w:cs="Arial"/>
          <w:b w:val="0"/>
          <w:sz w:val="20"/>
          <w:szCs w:val="20"/>
        </w:rPr>
        <w:t>previsão orçamentária compatível</w:t>
      </w:r>
      <w:r w:rsidRPr="000834C3">
        <w:rPr>
          <w:rFonts w:ascii="Arial" w:hAnsi="Arial" w:cs="Arial"/>
          <w:sz w:val="20"/>
          <w:szCs w:val="20"/>
        </w:rPr>
        <w:t xml:space="preserve"> com a execução do contrato, conforme dotação existente na Lei Orçamentária Anual.</w:t>
      </w:r>
    </w:p>
    <w:p w:rsidR="00235723" w:rsidRPr="000834C3" w:rsidRDefault="00235723" w:rsidP="00C81C9C">
      <w:pPr>
        <w:pStyle w:val="NormalWeb"/>
        <w:numPr>
          <w:ilvl w:val="0"/>
          <w:numId w:val="18"/>
        </w:numPr>
        <w:jc w:val="both"/>
        <w:rPr>
          <w:rFonts w:ascii="Arial" w:hAnsi="Arial" w:cs="Arial"/>
          <w:sz w:val="20"/>
          <w:szCs w:val="20"/>
        </w:rPr>
      </w:pPr>
      <w:r w:rsidRPr="000834C3">
        <w:rPr>
          <w:rFonts w:ascii="Arial" w:hAnsi="Arial" w:cs="Arial"/>
          <w:sz w:val="20"/>
          <w:szCs w:val="20"/>
        </w:rPr>
        <w:lastRenderedPageBreak/>
        <w:t xml:space="preserve">Diante disso, </w:t>
      </w:r>
      <w:r w:rsidRPr="000834C3">
        <w:rPr>
          <w:rStyle w:val="Forte"/>
          <w:rFonts w:ascii="Arial" w:hAnsi="Arial" w:cs="Arial"/>
          <w:b w:val="0"/>
          <w:sz w:val="20"/>
          <w:szCs w:val="20"/>
        </w:rPr>
        <w:t>declara-se a viabilidade da contratação</w:t>
      </w:r>
      <w:r w:rsidRPr="000834C3">
        <w:rPr>
          <w:rFonts w:ascii="Arial" w:hAnsi="Arial" w:cs="Arial"/>
          <w:sz w:val="20"/>
          <w:szCs w:val="20"/>
        </w:rPr>
        <w:t>, com vistas à garantia da continuidade e qualidade dos serviços públicos de saúde, promovendo o atendimento digno, eficiente e humanizado à população de Bueno Brandão/MG.</w:t>
      </w:r>
    </w:p>
    <w:p w:rsidR="003B34E0" w:rsidRPr="000834C3" w:rsidRDefault="003B34E0" w:rsidP="00C81C9C">
      <w:pPr>
        <w:widowControl w:val="0"/>
        <w:jc w:val="both"/>
        <w:rPr>
          <w:rFonts w:ascii="Arial" w:eastAsia="Calibri" w:hAnsi="Arial" w:cs="Arial"/>
          <w:sz w:val="20"/>
          <w:szCs w:val="20"/>
        </w:rPr>
      </w:pPr>
    </w:p>
    <w:p w:rsidR="003B34E0" w:rsidRPr="000834C3" w:rsidRDefault="00B966A9" w:rsidP="00C81C9C">
      <w:pPr>
        <w:jc w:val="both"/>
        <w:rPr>
          <w:rFonts w:ascii="Arial" w:eastAsia="Calibri" w:hAnsi="Arial" w:cs="Arial"/>
          <w:color w:val="000000" w:themeColor="text1"/>
          <w:sz w:val="20"/>
          <w:szCs w:val="20"/>
        </w:rPr>
      </w:pPr>
      <w:bookmarkStart w:id="1" w:name="_k96llbbutqew" w:colFirst="0" w:colLast="0"/>
      <w:bookmarkEnd w:id="1"/>
      <w:r w:rsidRPr="000834C3">
        <w:rPr>
          <w:rFonts w:ascii="Arial" w:eastAsia="Calibri" w:hAnsi="Arial" w:cs="Arial"/>
          <w:color w:val="000000" w:themeColor="text1"/>
          <w:sz w:val="20"/>
          <w:szCs w:val="20"/>
        </w:rPr>
        <w:t>Bueno Brandão/MG</w:t>
      </w:r>
      <w:r w:rsidR="003B34E0" w:rsidRPr="000834C3">
        <w:rPr>
          <w:rFonts w:ascii="Arial" w:eastAsia="Calibri" w:hAnsi="Arial" w:cs="Arial"/>
          <w:color w:val="000000" w:themeColor="text1"/>
          <w:sz w:val="20"/>
          <w:szCs w:val="20"/>
        </w:rPr>
        <w:t xml:space="preserve">, </w:t>
      </w:r>
      <w:r w:rsidR="00C81C9C" w:rsidRPr="000834C3">
        <w:rPr>
          <w:rFonts w:ascii="Arial" w:eastAsia="Calibri" w:hAnsi="Arial" w:cs="Arial"/>
          <w:color w:val="000000" w:themeColor="text1"/>
          <w:sz w:val="20"/>
          <w:szCs w:val="20"/>
        </w:rPr>
        <w:t>02</w:t>
      </w:r>
      <w:r w:rsidR="003B34E0" w:rsidRPr="000834C3">
        <w:rPr>
          <w:rFonts w:ascii="Arial" w:eastAsia="Calibri" w:hAnsi="Arial" w:cs="Arial"/>
          <w:color w:val="000000" w:themeColor="text1"/>
          <w:sz w:val="20"/>
          <w:szCs w:val="20"/>
        </w:rPr>
        <w:t xml:space="preserve"> de </w:t>
      </w:r>
      <w:r w:rsidR="00C81C9C" w:rsidRPr="000834C3">
        <w:rPr>
          <w:rFonts w:ascii="Arial" w:eastAsia="Calibri" w:hAnsi="Arial" w:cs="Arial"/>
          <w:color w:val="000000" w:themeColor="text1"/>
          <w:sz w:val="20"/>
          <w:szCs w:val="20"/>
        </w:rPr>
        <w:t>julho</w:t>
      </w:r>
      <w:r w:rsidR="003B34E0" w:rsidRPr="000834C3">
        <w:rPr>
          <w:rFonts w:ascii="Arial" w:eastAsia="Calibri" w:hAnsi="Arial" w:cs="Arial"/>
          <w:color w:val="000000" w:themeColor="text1"/>
          <w:sz w:val="20"/>
          <w:szCs w:val="20"/>
        </w:rPr>
        <w:t xml:space="preserve"> de </w:t>
      </w:r>
      <w:r w:rsidR="00C81C9C" w:rsidRPr="000834C3">
        <w:rPr>
          <w:rFonts w:ascii="Arial" w:eastAsia="Calibri" w:hAnsi="Arial" w:cs="Arial"/>
          <w:color w:val="000000" w:themeColor="text1"/>
          <w:sz w:val="20"/>
          <w:szCs w:val="20"/>
        </w:rPr>
        <w:t>2025</w:t>
      </w:r>
      <w:r w:rsidRPr="000834C3">
        <w:rPr>
          <w:rFonts w:ascii="Arial" w:eastAsia="Calibri" w:hAnsi="Arial" w:cs="Arial"/>
          <w:color w:val="000000" w:themeColor="text1"/>
          <w:sz w:val="20"/>
          <w:szCs w:val="20"/>
        </w:rPr>
        <w:t xml:space="preserve">. </w:t>
      </w:r>
    </w:p>
    <w:p w:rsidR="00B966A9" w:rsidRPr="000834C3" w:rsidRDefault="00B966A9" w:rsidP="00C81C9C">
      <w:pPr>
        <w:jc w:val="both"/>
        <w:rPr>
          <w:rFonts w:ascii="Arial" w:eastAsia="Calibri" w:hAnsi="Arial" w:cs="Arial"/>
          <w:color w:val="000000" w:themeColor="text1"/>
          <w:sz w:val="20"/>
          <w:szCs w:val="20"/>
        </w:rPr>
      </w:pPr>
    </w:p>
    <w:p w:rsidR="00D379ED" w:rsidRPr="000834C3" w:rsidRDefault="00D379ED" w:rsidP="00C81C9C">
      <w:pPr>
        <w:jc w:val="both"/>
        <w:rPr>
          <w:rFonts w:ascii="Arial" w:eastAsia="Calibri" w:hAnsi="Arial" w:cs="Arial"/>
          <w:color w:val="000000" w:themeColor="text1"/>
          <w:sz w:val="20"/>
          <w:szCs w:val="20"/>
        </w:rPr>
      </w:pPr>
    </w:p>
    <w:p w:rsidR="003B34E0" w:rsidRPr="000834C3" w:rsidRDefault="003B34E0" w:rsidP="00C81C9C">
      <w:pPr>
        <w:jc w:val="both"/>
        <w:rPr>
          <w:rFonts w:ascii="Arial" w:eastAsia="Calibri" w:hAnsi="Arial" w:cs="Arial"/>
          <w:b/>
          <w:color w:val="FF0000"/>
          <w:sz w:val="20"/>
          <w:szCs w:val="20"/>
        </w:rPr>
      </w:pPr>
    </w:p>
    <w:p w:rsidR="00C81C9C" w:rsidRPr="000834C3" w:rsidRDefault="00C81C9C" w:rsidP="00C81C9C">
      <w:pPr>
        <w:jc w:val="center"/>
        <w:rPr>
          <w:rFonts w:ascii="Arial" w:eastAsia="Calibri" w:hAnsi="Arial" w:cs="Arial"/>
          <w:b/>
          <w:color w:val="FF0000"/>
          <w:sz w:val="20"/>
          <w:szCs w:val="20"/>
        </w:rPr>
      </w:pPr>
    </w:p>
    <w:p w:rsidR="00B966A9" w:rsidRPr="000834C3" w:rsidRDefault="00B966A9" w:rsidP="00C81C9C">
      <w:pPr>
        <w:pStyle w:val="Corpodetexto"/>
        <w:tabs>
          <w:tab w:val="left" w:pos="5580"/>
          <w:tab w:val="left" w:pos="7365"/>
        </w:tabs>
        <w:jc w:val="center"/>
        <w:rPr>
          <w:rFonts w:ascii="Arial" w:hAnsi="Arial" w:cs="Arial"/>
          <w:b/>
          <w:bCs/>
          <w:sz w:val="20"/>
        </w:rPr>
      </w:pPr>
      <w:r w:rsidRPr="000834C3">
        <w:rPr>
          <w:rFonts w:ascii="Arial" w:hAnsi="Arial" w:cs="Arial"/>
          <w:b/>
          <w:bCs/>
          <w:sz w:val="20"/>
        </w:rPr>
        <w:t>Denis Aparecido da Silva</w:t>
      </w:r>
    </w:p>
    <w:p w:rsidR="00B966A9" w:rsidRPr="000834C3" w:rsidRDefault="00B966A9" w:rsidP="00C81C9C">
      <w:pPr>
        <w:pStyle w:val="Corpodetexto"/>
        <w:tabs>
          <w:tab w:val="left" w:pos="5580"/>
          <w:tab w:val="left" w:pos="7365"/>
        </w:tabs>
        <w:jc w:val="center"/>
        <w:rPr>
          <w:rFonts w:ascii="Arial" w:hAnsi="Arial" w:cs="Arial"/>
          <w:b/>
          <w:bCs/>
          <w:sz w:val="20"/>
        </w:rPr>
      </w:pPr>
      <w:r w:rsidRPr="000834C3">
        <w:rPr>
          <w:rFonts w:ascii="Arial" w:hAnsi="Arial" w:cs="Arial"/>
          <w:b/>
          <w:bCs/>
          <w:sz w:val="20"/>
        </w:rPr>
        <w:t>Matrícula nº 3478</w:t>
      </w:r>
    </w:p>
    <w:p w:rsidR="00B966A9" w:rsidRPr="000834C3" w:rsidRDefault="00B966A9" w:rsidP="00C81C9C">
      <w:pPr>
        <w:pStyle w:val="Corpodetexto"/>
        <w:tabs>
          <w:tab w:val="left" w:pos="5580"/>
          <w:tab w:val="left" w:pos="7365"/>
        </w:tabs>
        <w:jc w:val="center"/>
        <w:rPr>
          <w:rFonts w:ascii="Arial" w:hAnsi="Arial" w:cs="Arial"/>
          <w:b/>
          <w:bCs/>
          <w:sz w:val="20"/>
        </w:rPr>
      </w:pPr>
      <w:r w:rsidRPr="000834C3">
        <w:rPr>
          <w:rFonts w:ascii="Arial" w:hAnsi="Arial" w:cs="Arial"/>
          <w:b/>
          <w:bCs/>
          <w:sz w:val="20"/>
        </w:rPr>
        <w:t>Coordenador de Compras da Secretaria Municipal de Saúde</w:t>
      </w:r>
    </w:p>
    <w:p w:rsidR="00200541" w:rsidRPr="000834C3" w:rsidRDefault="00B966A9" w:rsidP="00C81C9C">
      <w:pPr>
        <w:pStyle w:val="Corpodetexto"/>
        <w:jc w:val="center"/>
        <w:rPr>
          <w:rFonts w:ascii="Arial" w:hAnsi="Arial" w:cs="Arial"/>
          <w:b/>
          <w:bCs/>
          <w:sz w:val="20"/>
        </w:rPr>
      </w:pPr>
      <w:r w:rsidRPr="000834C3">
        <w:rPr>
          <w:rFonts w:ascii="Arial" w:hAnsi="Arial" w:cs="Arial"/>
          <w:b/>
          <w:bCs/>
          <w:sz w:val="20"/>
        </w:rPr>
        <w:t>Re</w:t>
      </w:r>
      <w:r w:rsidR="00F5562D" w:rsidRPr="000834C3">
        <w:rPr>
          <w:rFonts w:ascii="Arial" w:hAnsi="Arial" w:cs="Arial"/>
          <w:b/>
          <w:bCs/>
          <w:sz w:val="20"/>
        </w:rPr>
        <w:t>sponsável pela elaboração do ETP</w:t>
      </w:r>
    </w:p>
    <w:p w:rsidR="00200541" w:rsidRPr="000834C3" w:rsidRDefault="00200541" w:rsidP="00C81C9C">
      <w:pPr>
        <w:tabs>
          <w:tab w:val="left" w:pos="6824"/>
        </w:tabs>
        <w:jc w:val="both"/>
        <w:rPr>
          <w:rFonts w:ascii="Arial" w:eastAsia="Calibri" w:hAnsi="Arial" w:cs="Arial"/>
          <w:color w:val="FF0000"/>
          <w:sz w:val="20"/>
          <w:szCs w:val="20"/>
        </w:rPr>
      </w:pPr>
    </w:p>
    <w:p w:rsidR="003B34E0" w:rsidRPr="000834C3" w:rsidRDefault="003B34E0" w:rsidP="00C81C9C">
      <w:pPr>
        <w:pBdr>
          <w:top w:val="single" w:sz="4" w:space="1" w:color="auto"/>
          <w:left w:val="single" w:sz="4" w:space="4" w:color="auto"/>
          <w:bottom w:val="single" w:sz="4" w:space="1" w:color="auto"/>
          <w:right w:val="single" w:sz="4" w:space="4" w:color="auto"/>
        </w:pBdr>
        <w:jc w:val="both"/>
        <w:rPr>
          <w:rFonts w:ascii="Arial" w:eastAsia="Calibri" w:hAnsi="Arial" w:cs="Arial"/>
          <w:color w:val="000000" w:themeColor="text1"/>
          <w:sz w:val="20"/>
          <w:szCs w:val="20"/>
        </w:rPr>
      </w:pPr>
      <w:r w:rsidRPr="000834C3">
        <w:rPr>
          <w:rFonts w:ascii="Arial" w:eastAsia="Calibri" w:hAnsi="Arial" w:cs="Arial"/>
          <w:color w:val="000000" w:themeColor="text1"/>
          <w:sz w:val="20"/>
          <w:szCs w:val="20"/>
        </w:rPr>
        <w:t xml:space="preserve">APROVO ESTE ESTUDO TÉCNICO PRELIMINAR E DETERMINO O INÍCIO DA IMEDIATA ELABORAÇÃO </w:t>
      </w:r>
      <w:proofErr w:type="gramStart"/>
      <w:r w:rsidRPr="000834C3">
        <w:rPr>
          <w:rFonts w:ascii="Arial" w:eastAsia="Calibri" w:hAnsi="Arial" w:cs="Arial"/>
          <w:color w:val="000000" w:themeColor="text1"/>
          <w:sz w:val="20"/>
          <w:szCs w:val="20"/>
        </w:rPr>
        <w:t>DO(</w:t>
      </w:r>
      <w:proofErr w:type="gramEnd"/>
      <w:r w:rsidRPr="000834C3">
        <w:rPr>
          <w:rFonts w:ascii="Arial" w:eastAsia="Calibri" w:hAnsi="Arial" w:cs="Arial"/>
          <w:color w:val="000000" w:themeColor="text1"/>
          <w:sz w:val="20"/>
          <w:szCs w:val="20"/>
        </w:rPr>
        <w:t>S) RESPECTIVO(S) TERMO(S) DE REFERÊNCIA(S)</w:t>
      </w:r>
    </w:p>
    <w:p w:rsidR="003B34E0" w:rsidRPr="000834C3" w:rsidRDefault="003B34E0" w:rsidP="00C81C9C">
      <w:pPr>
        <w:pBdr>
          <w:top w:val="single" w:sz="4" w:space="1" w:color="auto"/>
          <w:left w:val="single" w:sz="4" w:space="4" w:color="auto"/>
          <w:bottom w:val="single" w:sz="4" w:space="1" w:color="auto"/>
          <w:right w:val="single" w:sz="4" w:space="4" w:color="auto"/>
        </w:pBdr>
        <w:jc w:val="both"/>
        <w:rPr>
          <w:rFonts w:ascii="Arial" w:eastAsia="Calibri" w:hAnsi="Arial" w:cs="Arial"/>
          <w:color w:val="FF0000"/>
          <w:sz w:val="20"/>
          <w:szCs w:val="20"/>
        </w:rPr>
      </w:pPr>
    </w:p>
    <w:p w:rsidR="00B966A9" w:rsidRPr="000834C3" w:rsidRDefault="00B966A9" w:rsidP="00C81C9C">
      <w:pPr>
        <w:pBdr>
          <w:top w:val="single" w:sz="4" w:space="1" w:color="auto"/>
          <w:left w:val="single" w:sz="4" w:space="4" w:color="auto"/>
          <w:bottom w:val="single" w:sz="4" w:space="1" w:color="auto"/>
          <w:right w:val="single" w:sz="4" w:space="4" w:color="auto"/>
        </w:pBdr>
        <w:jc w:val="both"/>
        <w:rPr>
          <w:rFonts w:ascii="Arial" w:eastAsia="Calibri" w:hAnsi="Arial" w:cs="Arial"/>
          <w:color w:val="000000" w:themeColor="text1"/>
          <w:sz w:val="20"/>
          <w:szCs w:val="20"/>
        </w:rPr>
      </w:pPr>
      <w:r w:rsidRPr="000834C3">
        <w:rPr>
          <w:rFonts w:ascii="Arial" w:eastAsia="Calibri" w:hAnsi="Arial" w:cs="Arial"/>
          <w:color w:val="000000" w:themeColor="text1"/>
          <w:sz w:val="20"/>
          <w:szCs w:val="20"/>
        </w:rPr>
        <w:t>Bueno Brandão/MG</w:t>
      </w:r>
      <w:r w:rsidR="003B34E0" w:rsidRPr="000834C3">
        <w:rPr>
          <w:rFonts w:ascii="Arial" w:eastAsia="Calibri" w:hAnsi="Arial" w:cs="Arial"/>
          <w:color w:val="000000" w:themeColor="text1"/>
          <w:sz w:val="20"/>
          <w:szCs w:val="20"/>
        </w:rPr>
        <w:t xml:space="preserve">, </w:t>
      </w:r>
      <w:r w:rsidR="00C81C9C" w:rsidRPr="000834C3">
        <w:rPr>
          <w:rFonts w:ascii="Arial" w:eastAsia="Calibri" w:hAnsi="Arial" w:cs="Arial"/>
          <w:color w:val="000000" w:themeColor="text1"/>
          <w:sz w:val="20"/>
          <w:szCs w:val="20"/>
        </w:rPr>
        <w:t>03</w:t>
      </w:r>
      <w:r w:rsidR="003B34E0" w:rsidRPr="000834C3">
        <w:rPr>
          <w:rFonts w:ascii="Arial" w:eastAsia="Calibri" w:hAnsi="Arial" w:cs="Arial"/>
          <w:color w:val="000000" w:themeColor="text1"/>
          <w:sz w:val="20"/>
          <w:szCs w:val="20"/>
        </w:rPr>
        <w:t xml:space="preserve"> de </w:t>
      </w:r>
      <w:r w:rsidR="00C81C9C" w:rsidRPr="000834C3">
        <w:rPr>
          <w:rFonts w:ascii="Arial" w:eastAsia="Calibri" w:hAnsi="Arial" w:cs="Arial"/>
          <w:color w:val="000000" w:themeColor="text1"/>
          <w:sz w:val="20"/>
          <w:szCs w:val="20"/>
        </w:rPr>
        <w:t>julho</w:t>
      </w:r>
      <w:r w:rsidR="003B34E0" w:rsidRPr="000834C3">
        <w:rPr>
          <w:rFonts w:ascii="Arial" w:eastAsia="Calibri" w:hAnsi="Arial" w:cs="Arial"/>
          <w:color w:val="000000" w:themeColor="text1"/>
          <w:sz w:val="20"/>
          <w:szCs w:val="20"/>
        </w:rPr>
        <w:t xml:space="preserve"> de </w:t>
      </w:r>
      <w:r w:rsidR="00C81C9C" w:rsidRPr="000834C3">
        <w:rPr>
          <w:rFonts w:ascii="Arial" w:eastAsia="Calibri" w:hAnsi="Arial" w:cs="Arial"/>
          <w:color w:val="000000" w:themeColor="text1"/>
          <w:sz w:val="20"/>
          <w:szCs w:val="20"/>
        </w:rPr>
        <w:t>2025</w:t>
      </w:r>
      <w:r w:rsidRPr="000834C3">
        <w:rPr>
          <w:rFonts w:ascii="Arial" w:eastAsia="Calibri" w:hAnsi="Arial" w:cs="Arial"/>
          <w:color w:val="000000" w:themeColor="text1"/>
          <w:sz w:val="20"/>
          <w:szCs w:val="20"/>
        </w:rPr>
        <w:t>.</w:t>
      </w:r>
    </w:p>
    <w:p w:rsidR="00B966A9" w:rsidRPr="000834C3" w:rsidRDefault="00C81C9C" w:rsidP="00C81C9C">
      <w:pPr>
        <w:pBdr>
          <w:top w:val="single" w:sz="4" w:space="1" w:color="auto"/>
          <w:left w:val="single" w:sz="4" w:space="4" w:color="auto"/>
          <w:bottom w:val="single" w:sz="4" w:space="1" w:color="auto"/>
          <w:right w:val="single" w:sz="4" w:space="4" w:color="auto"/>
        </w:pBdr>
        <w:jc w:val="both"/>
        <w:rPr>
          <w:rFonts w:ascii="Arial" w:eastAsia="Calibri" w:hAnsi="Arial" w:cs="Arial"/>
          <w:noProof/>
          <w:color w:val="000000" w:themeColor="text1"/>
          <w:sz w:val="20"/>
          <w:szCs w:val="20"/>
        </w:rPr>
      </w:pPr>
      <w:r w:rsidRPr="000834C3">
        <w:rPr>
          <w:rFonts w:ascii="Arial" w:eastAsia="Calibri" w:hAnsi="Arial" w:cs="Arial"/>
          <w:noProof/>
          <w:color w:val="000000" w:themeColor="text1"/>
          <w:sz w:val="20"/>
          <w:szCs w:val="20"/>
        </w:rPr>
        <w:br/>
      </w:r>
    </w:p>
    <w:p w:rsidR="00C81C9C" w:rsidRPr="000834C3" w:rsidRDefault="00C81C9C" w:rsidP="00C81C9C">
      <w:pPr>
        <w:pBdr>
          <w:top w:val="single" w:sz="4" w:space="1" w:color="auto"/>
          <w:left w:val="single" w:sz="4" w:space="4" w:color="auto"/>
          <w:bottom w:val="single" w:sz="4" w:space="1" w:color="auto"/>
          <w:right w:val="single" w:sz="4" w:space="4" w:color="auto"/>
        </w:pBdr>
        <w:jc w:val="both"/>
        <w:rPr>
          <w:rFonts w:ascii="Arial" w:eastAsia="Calibri" w:hAnsi="Arial" w:cs="Arial"/>
          <w:noProof/>
          <w:color w:val="000000" w:themeColor="text1"/>
          <w:sz w:val="20"/>
          <w:szCs w:val="20"/>
        </w:rPr>
      </w:pPr>
    </w:p>
    <w:p w:rsidR="00C81C9C" w:rsidRPr="000834C3" w:rsidRDefault="00C81C9C" w:rsidP="00C81C9C">
      <w:pPr>
        <w:pBdr>
          <w:top w:val="single" w:sz="4" w:space="1" w:color="auto"/>
          <w:left w:val="single" w:sz="4" w:space="4" w:color="auto"/>
          <w:bottom w:val="single" w:sz="4" w:space="1" w:color="auto"/>
          <w:right w:val="single" w:sz="4" w:space="4" w:color="auto"/>
        </w:pBdr>
        <w:jc w:val="center"/>
        <w:rPr>
          <w:rFonts w:ascii="Arial" w:eastAsia="Calibri" w:hAnsi="Arial" w:cs="Arial"/>
          <w:color w:val="000000" w:themeColor="text1"/>
          <w:sz w:val="20"/>
          <w:szCs w:val="20"/>
        </w:rPr>
      </w:pPr>
    </w:p>
    <w:p w:rsidR="00B966A9" w:rsidRPr="000834C3" w:rsidRDefault="00B966A9" w:rsidP="00C81C9C">
      <w:pPr>
        <w:pBdr>
          <w:top w:val="single" w:sz="4" w:space="1" w:color="auto"/>
          <w:left w:val="single" w:sz="4" w:space="4" w:color="auto"/>
          <w:bottom w:val="single" w:sz="4" w:space="1" w:color="auto"/>
          <w:right w:val="single" w:sz="4" w:space="4" w:color="auto"/>
        </w:pBdr>
        <w:jc w:val="center"/>
        <w:rPr>
          <w:rFonts w:ascii="Arial" w:eastAsia="Calibri" w:hAnsi="Arial" w:cs="Arial"/>
          <w:b/>
          <w:color w:val="000000" w:themeColor="text1"/>
          <w:sz w:val="20"/>
          <w:szCs w:val="20"/>
        </w:rPr>
      </w:pPr>
      <w:r w:rsidRPr="000834C3">
        <w:rPr>
          <w:rFonts w:ascii="Arial" w:eastAsia="Calibri" w:hAnsi="Arial" w:cs="Arial"/>
          <w:b/>
          <w:color w:val="000000" w:themeColor="text1"/>
          <w:sz w:val="20"/>
          <w:szCs w:val="20"/>
        </w:rPr>
        <w:t xml:space="preserve">Jessica Paula </w:t>
      </w:r>
      <w:proofErr w:type="spellStart"/>
      <w:r w:rsidRPr="000834C3">
        <w:rPr>
          <w:rFonts w:ascii="Arial" w:eastAsia="Calibri" w:hAnsi="Arial" w:cs="Arial"/>
          <w:b/>
          <w:color w:val="000000" w:themeColor="text1"/>
          <w:sz w:val="20"/>
          <w:szCs w:val="20"/>
        </w:rPr>
        <w:t>Riciatti</w:t>
      </w:r>
      <w:proofErr w:type="spellEnd"/>
      <w:r w:rsidRPr="000834C3">
        <w:rPr>
          <w:rFonts w:ascii="Arial" w:eastAsia="Calibri" w:hAnsi="Arial" w:cs="Arial"/>
          <w:b/>
          <w:color w:val="000000" w:themeColor="text1"/>
          <w:sz w:val="20"/>
          <w:szCs w:val="20"/>
        </w:rPr>
        <w:t xml:space="preserve"> Nunes</w:t>
      </w:r>
    </w:p>
    <w:p w:rsidR="00B966A9" w:rsidRPr="000834C3" w:rsidRDefault="00B966A9" w:rsidP="00C81C9C">
      <w:pPr>
        <w:pBdr>
          <w:top w:val="single" w:sz="4" w:space="1" w:color="auto"/>
          <w:left w:val="single" w:sz="4" w:space="4" w:color="auto"/>
          <w:bottom w:val="single" w:sz="4" w:space="1" w:color="auto"/>
          <w:right w:val="single" w:sz="4" w:space="4" w:color="auto"/>
        </w:pBdr>
        <w:jc w:val="center"/>
        <w:rPr>
          <w:rFonts w:ascii="Arial" w:eastAsia="Calibri" w:hAnsi="Arial" w:cs="Arial"/>
          <w:b/>
          <w:color w:val="000000" w:themeColor="text1"/>
          <w:sz w:val="20"/>
          <w:szCs w:val="20"/>
        </w:rPr>
      </w:pPr>
      <w:r w:rsidRPr="000834C3">
        <w:rPr>
          <w:rFonts w:ascii="Arial" w:eastAsia="Calibri" w:hAnsi="Arial" w:cs="Arial"/>
          <w:b/>
          <w:color w:val="000000" w:themeColor="text1"/>
          <w:sz w:val="20"/>
          <w:szCs w:val="20"/>
        </w:rPr>
        <w:t>Matrícula nº 2689</w:t>
      </w:r>
    </w:p>
    <w:p w:rsidR="00B966A9" w:rsidRPr="000834C3" w:rsidRDefault="00B966A9" w:rsidP="00C81C9C">
      <w:pPr>
        <w:pBdr>
          <w:top w:val="single" w:sz="4" w:space="1" w:color="auto"/>
          <w:left w:val="single" w:sz="4" w:space="4" w:color="auto"/>
          <w:bottom w:val="single" w:sz="4" w:space="1" w:color="auto"/>
          <w:right w:val="single" w:sz="4" w:space="4" w:color="auto"/>
        </w:pBdr>
        <w:jc w:val="center"/>
        <w:rPr>
          <w:rFonts w:ascii="Arial" w:eastAsia="Calibri" w:hAnsi="Arial" w:cs="Arial"/>
          <w:b/>
          <w:color w:val="000000" w:themeColor="text1"/>
          <w:sz w:val="20"/>
          <w:szCs w:val="20"/>
        </w:rPr>
      </w:pPr>
      <w:r w:rsidRPr="000834C3">
        <w:rPr>
          <w:rFonts w:ascii="Arial" w:eastAsia="Calibri" w:hAnsi="Arial" w:cs="Arial"/>
          <w:b/>
          <w:color w:val="000000" w:themeColor="text1"/>
          <w:sz w:val="20"/>
          <w:szCs w:val="20"/>
        </w:rPr>
        <w:t>Secretária Municipal de Saúde</w:t>
      </w:r>
    </w:p>
    <w:p w:rsidR="00B966A9" w:rsidRPr="000834C3" w:rsidRDefault="00B966A9" w:rsidP="00C81C9C">
      <w:pPr>
        <w:pBdr>
          <w:top w:val="single" w:sz="4" w:space="1" w:color="auto"/>
          <w:left w:val="single" w:sz="4" w:space="4" w:color="auto"/>
          <w:bottom w:val="single" w:sz="4" w:space="1" w:color="auto"/>
          <w:right w:val="single" w:sz="4" w:space="4" w:color="auto"/>
        </w:pBdr>
        <w:jc w:val="both"/>
        <w:rPr>
          <w:rFonts w:ascii="Arial" w:eastAsia="Calibri" w:hAnsi="Arial" w:cs="Arial"/>
          <w:color w:val="000000" w:themeColor="text1"/>
          <w:sz w:val="20"/>
          <w:szCs w:val="20"/>
        </w:rPr>
      </w:pPr>
    </w:p>
    <w:p w:rsidR="0041726B" w:rsidRPr="000834C3" w:rsidRDefault="0041726B" w:rsidP="00C81C9C">
      <w:pPr>
        <w:jc w:val="both"/>
        <w:rPr>
          <w:rFonts w:ascii="Arial" w:hAnsi="Arial" w:cs="Arial"/>
          <w:sz w:val="20"/>
          <w:szCs w:val="20"/>
        </w:rPr>
      </w:pPr>
    </w:p>
    <w:p w:rsidR="00BA1999" w:rsidRPr="000834C3" w:rsidRDefault="0041726B" w:rsidP="00C81C9C">
      <w:pPr>
        <w:tabs>
          <w:tab w:val="left" w:pos="7485"/>
        </w:tabs>
        <w:jc w:val="both"/>
        <w:rPr>
          <w:rFonts w:ascii="Arial" w:hAnsi="Arial" w:cs="Arial"/>
          <w:bCs/>
          <w:sz w:val="20"/>
          <w:szCs w:val="20"/>
        </w:rPr>
      </w:pPr>
      <w:r w:rsidRPr="000834C3">
        <w:rPr>
          <w:rFonts w:ascii="Arial" w:hAnsi="Arial" w:cs="Arial"/>
          <w:sz w:val="20"/>
          <w:szCs w:val="20"/>
        </w:rPr>
        <w:tab/>
      </w:r>
    </w:p>
    <w:sectPr w:rsidR="00BA1999" w:rsidRPr="000834C3" w:rsidSect="002A5233">
      <w:headerReference w:type="default" r:id="rId8"/>
      <w:footerReference w:type="even" r:id="rId9"/>
      <w:footerReference w:type="default" r:id="rId10"/>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222" w:rsidRDefault="00637222" w:rsidP="000A3826">
      <w:r>
        <w:separator/>
      </w:r>
    </w:p>
  </w:endnote>
  <w:endnote w:type="continuationSeparator" w:id="0">
    <w:p w:rsidR="00637222" w:rsidRDefault="00637222" w:rsidP="000A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7167000"/>
      <w:docPartObj>
        <w:docPartGallery w:val="Page Numbers (Bottom of Page)"/>
        <w:docPartUnique/>
      </w:docPartObj>
    </w:sdtPr>
    <w:sdtEndPr>
      <w:rPr>
        <w:rStyle w:val="Nmerodepgina"/>
      </w:rPr>
    </w:sdtEndPr>
    <w:sdtContent>
      <w:p w:rsidR="00A566AC" w:rsidRDefault="00A566AC" w:rsidP="003B34E0">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rsidR="00A566AC" w:rsidRDefault="00A566AC" w:rsidP="000A382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7167001"/>
      <w:docPartObj>
        <w:docPartGallery w:val="Page Numbers (Bottom of Page)"/>
        <w:docPartUnique/>
      </w:docPartObj>
    </w:sdtPr>
    <w:sdtEndPr>
      <w:rPr>
        <w:rStyle w:val="Nmerodepgina"/>
      </w:rPr>
    </w:sdtEndPr>
    <w:sdtContent>
      <w:p w:rsidR="00A566AC" w:rsidRDefault="00A566AC" w:rsidP="003B34E0">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286192">
          <w:rPr>
            <w:rStyle w:val="Nmerodepgina"/>
            <w:noProof/>
          </w:rPr>
          <w:t>5</w:t>
        </w:r>
        <w:r>
          <w:rPr>
            <w:rStyle w:val="Nmerodepgina"/>
          </w:rPr>
          <w:fldChar w:fldCharType="end"/>
        </w:r>
      </w:p>
    </w:sdtContent>
  </w:sdt>
  <w:p w:rsidR="00A566AC" w:rsidRDefault="00A566AC" w:rsidP="000A3826">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222" w:rsidRDefault="00637222" w:rsidP="000A3826">
      <w:r>
        <w:separator/>
      </w:r>
    </w:p>
  </w:footnote>
  <w:footnote w:type="continuationSeparator" w:id="0">
    <w:p w:rsidR="00637222" w:rsidRDefault="00637222" w:rsidP="000A3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6AC" w:rsidRDefault="00A566AC" w:rsidP="00AC0EA8">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6AC" w:rsidRDefault="00A566AC" w:rsidP="00AC0EA8">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A566AC" w:rsidRDefault="00A566AC" w:rsidP="00AC0EA8">
                          <w:pPr>
                            <w:pStyle w:val="Cabealho"/>
                            <w:jc w:val="center"/>
                            <w:rPr>
                              <w:rFonts w:ascii="Arial" w:hAnsi="Arial" w:cs="Arial"/>
                              <w:b/>
                              <w:bCs/>
                            </w:rPr>
                          </w:pPr>
                          <w:r w:rsidRPr="00EA26FD">
                            <w:rPr>
                              <w:rFonts w:ascii="Arial" w:hAnsi="Arial" w:cs="Arial"/>
                              <w:b/>
                              <w:bCs/>
                            </w:rPr>
                            <w:t>ESTÂNCIA CLIMÁTICA E HIDROMINERAL</w:t>
                          </w:r>
                        </w:p>
                        <w:p w:rsidR="00A566AC" w:rsidRDefault="00A566AC" w:rsidP="00AC0EA8">
                          <w:pPr>
                            <w:pStyle w:val="Cabealho"/>
                            <w:jc w:val="center"/>
                            <w:rPr>
                              <w:rFonts w:ascii="Arial" w:hAnsi="Arial" w:cs="Arial"/>
                              <w:b/>
                              <w:bCs/>
                            </w:rPr>
                          </w:pPr>
                          <w:r w:rsidRPr="00EA26FD">
                            <w:rPr>
                              <w:rFonts w:ascii="Arial" w:hAnsi="Arial" w:cs="Arial"/>
                              <w:b/>
                              <w:bCs/>
                            </w:rPr>
                            <w:t>CNPJ: 18.940.098/0001-22</w:t>
                          </w:r>
                        </w:p>
                        <w:p w:rsidR="00A566AC" w:rsidRDefault="00A566AC" w:rsidP="00AC0EA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A566AC" w:rsidRDefault="00A566AC" w:rsidP="00AC0EA8">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A566AC" w:rsidRDefault="00A566AC" w:rsidP="00AC0EA8">
                    <w:pPr>
                      <w:pStyle w:val="Cabealho"/>
                      <w:jc w:val="center"/>
                      <w:rPr>
                        <w:rFonts w:ascii="Arial" w:hAnsi="Arial" w:cs="Arial"/>
                        <w:b/>
                        <w:bCs/>
                      </w:rPr>
                    </w:pPr>
                    <w:r w:rsidRPr="00EA26FD">
                      <w:rPr>
                        <w:rFonts w:ascii="Arial" w:hAnsi="Arial" w:cs="Arial"/>
                        <w:b/>
                        <w:bCs/>
                      </w:rPr>
                      <w:t>ESTÂNCIA CLIMÁTICA E HIDROMINERAL</w:t>
                    </w:r>
                  </w:p>
                  <w:p w:rsidR="00A566AC" w:rsidRDefault="00A566AC" w:rsidP="00AC0EA8">
                    <w:pPr>
                      <w:pStyle w:val="Cabealho"/>
                      <w:jc w:val="center"/>
                      <w:rPr>
                        <w:rFonts w:ascii="Arial" w:hAnsi="Arial" w:cs="Arial"/>
                        <w:b/>
                        <w:bCs/>
                      </w:rPr>
                    </w:pPr>
                    <w:r w:rsidRPr="00EA26FD">
                      <w:rPr>
                        <w:rFonts w:ascii="Arial" w:hAnsi="Arial" w:cs="Arial"/>
                        <w:b/>
                        <w:bCs/>
                      </w:rPr>
                      <w:t>CNPJ: 18.940.098/0001-22</w:t>
                    </w:r>
                  </w:p>
                  <w:p w:rsidR="00A566AC" w:rsidRDefault="00A566AC" w:rsidP="00AC0EA8">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A566AC" w:rsidRDefault="00A566AC" w:rsidP="00AC0EA8">
    <w:pPr>
      <w:pStyle w:val="Cabealho"/>
      <w:tabs>
        <w:tab w:val="clear" w:pos="8504"/>
        <w:tab w:val="right" w:pos="8931"/>
      </w:tabs>
      <w:jc w:val="center"/>
      <w:rPr>
        <w:rFonts w:ascii="Arial" w:hAnsi="Arial" w:cs="Arial"/>
        <w:b/>
        <w:bCs/>
      </w:rPr>
    </w:pPr>
  </w:p>
  <w:p w:rsidR="00A566AC" w:rsidRDefault="00A566AC" w:rsidP="00AC0EA8">
    <w:pPr>
      <w:pStyle w:val="Cabealho"/>
      <w:jc w:val="center"/>
      <w:rPr>
        <w:rFonts w:ascii="Arial" w:hAnsi="Arial" w:cs="Arial"/>
        <w:b/>
        <w:bCs/>
      </w:rPr>
    </w:pPr>
  </w:p>
  <w:p w:rsidR="00A566AC" w:rsidRDefault="00A566AC" w:rsidP="00AC0EA8">
    <w:pPr>
      <w:pStyle w:val="Cabealho"/>
      <w:tabs>
        <w:tab w:val="clear" w:pos="8504"/>
      </w:tabs>
      <w:jc w:val="both"/>
      <w:rPr>
        <w:rFonts w:ascii="Arial" w:hAnsi="Arial" w:cs="Arial"/>
        <w:b/>
        <w:bCs/>
      </w:rPr>
    </w:pPr>
  </w:p>
  <w:p w:rsidR="00A566AC" w:rsidRPr="00AF6956" w:rsidRDefault="00A566AC" w:rsidP="00AF6956">
    <w:pPr>
      <w:pStyle w:val="Cabealho"/>
      <w:tabs>
        <w:tab w:val="clear" w:pos="8504"/>
      </w:tabs>
      <w:jc w:val="both"/>
      <w:rPr>
        <w:rFonts w:ascii="Arial" w:hAnsi="Arial" w:cs="Arial"/>
        <w:b/>
        <w:bCs/>
      </w:rPr>
    </w:pPr>
    <w:r>
      <w:rPr>
        <w:rFonts w:ascii="Arial" w:hAnsi="Arial" w:cs="Arial"/>
        <w:b/>
        <w:bCs/>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17C0"/>
    <w:multiLevelType w:val="multilevel"/>
    <w:tmpl w:val="DBB06FAE"/>
    <w:lvl w:ilvl="0">
      <w:start w:val="5"/>
      <w:numFmt w:val="decimal"/>
      <w:lvlText w:val="%1."/>
      <w:lvlJc w:val="left"/>
      <w:pPr>
        <w:ind w:left="36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A7E32"/>
    <w:multiLevelType w:val="multilevel"/>
    <w:tmpl w:val="295E8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7C3D4C"/>
    <w:multiLevelType w:val="multilevel"/>
    <w:tmpl w:val="76F06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DA7FFB"/>
    <w:multiLevelType w:val="hybridMultilevel"/>
    <w:tmpl w:val="AFDE72FA"/>
    <w:lvl w:ilvl="0" w:tplc="70FE1BFE">
      <w:start w:val="1"/>
      <w:numFmt w:val="bullet"/>
      <w:lvlText w:val=""/>
      <w:lvlJc w:val="left"/>
      <w:pPr>
        <w:ind w:left="644" w:hanging="360"/>
      </w:pPr>
      <w:rPr>
        <w:rFonts w:ascii="Symbol" w:hAnsi="Symbol" w:hint="default"/>
        <w:color w:val="auto"/>
      </w:rPr>
    </w:lvl>
    <w:lvl w:ilvl="1" w:tplc="04160003">
      <w:start w:val="1"/>
      <w:numFmt w:val="bullet"/>
      <w:lvlText w:val="o"/>
      <w:lvlJc w:val="left"/>
      <w:pPr>
        <w:ind w:left="1298" w:hanging="360"/>
      </w:pPr>
      <w:rPr>
        <w:rFonts w:ascii="Courier New" w:hAnsi="Courier New" w:cs="Courier New" w:hint="default"/>
      </w:rPr>
    </w:lvl>
    <w:lvl w:ilvl="2" w:tplc="04160005">
      <w:start w:val="1"/>
      <w:numFmt w:val="bullet"/>
      <w:lvlText w:val=""/>
      <w:lvlJc w:val="left"/>
      <w:pPr>
        <w:ind w:left="2018" w:hanging="360"/>
      </w:pPr>
      <w:rPr>
        <w:rFonts w:ascii="Wingdings" w:hAnsi="Wingdings" w:hint="default"/>
      </w:rPr>
    </w:lvl>
    <w:lvl w:ilvl="3" w:tplc="04160001">
      <w:start w:val="1"/>
      <w:numFmt w:val="bullet"/>
      <w:lvlText w:val=""/>
      <w:lvlJc w:val="left"/>
      <w:pPr>
        <w:ind w:left="2738" w:hanging="360"/>
      </w:pPr>
      <w:rPr>
        <w:rFonts w:ascii="Symbol" w:hAnsi="Symbol" w:hint="default"/>
      </w:rPr>
    </w:lvl>
    <w:lvl w:ilvl="4" w:tplc="04160003">
      <w:start w:val="1"/>
      <w:numFmt w:val="bullet"/>
      <w:lvlText w:val="o"/>
      <w:lvlJc w:val="left"/>
      <w:pPr>
        <w:ind w:left="3458" w:hanging="360"/>
      </w:pPr>
      <w:rPr>
        <w:rFonts w:ascii="Courier New" w:hAnsi="Courier New" w:cs="Courier New" w:hint="default"/>
      </w:rPr>
    </w:lvl>
    <w:lvl w:ilvl="5" w:tplc="04160005">
      <w:start w:val="1"/>
      <w:numFmt w:val="bullet"/>
      <w:lvlText w:val=""/>
      <w:lvlJc w:val="left"/>
      <w:pPr>
        <w:ind w:left="4178" w:hanging="360"/>
      </w:pPr>
      <w:rPr>
        <w:rFonts w:ascii="Wingdings" w:hAnsi="Wingdings" w:hint="default"/>
      </w:rPr>
    </w:lvl>
    <w:lvl w:ilvl="6" w:tplc="04160001">
      <w:start w:val="1"/>
      <w:numFmt w:val="bullet"/>
      <w:lvlText w:val=""/>
      <w:lvlJc w:val="left"/>
      <w:pPr>
        <w:ind w:left="4898" w:hanging="360"/>
      </w:pPr>
      <w:rPr>
        <w:rFonts w:ascii="Symbol" w:hAnsi="Symbol" w:hint="default"/>
      </w:rPr>
    </w:lvl>
    <w:lvl w:ilvl="7" w:tplc="04160003">
      <w:start w:val="1"/>
      <w:numFmt w:val="bullet"/>
      <w:lvlText w:val="o"/>
      <w:lvlJc w:val="left"/>
      <w:pPr>
        <w:ind w:left="5618" w:hanging="360"/>
      </w:pPr>
      <w:rPr>
        <w:rFonts w:ascii="Courier New" w:hAnsi="Courier New" w:cs="Courier New" w:hint="default"/>
      </w:rPr>
    </w:lvl>
    <w:lvl w:ilvl="8" w:tplc="04160005">
      <w:start w:val="1"/>
      <w:numFmt w:val="bullet"/>
      <w:lvlText w:val=""/>
      <w:lvlJc w:val="left"/>
      <w:pPr>
        <w:ind w:left="6338" w:hanging="360"/>
      </w:pPr>
      <w:rPr>
        <w:rFonts w:ascii="Wingdings" w:hAnsi="Wingdings" w:hint="default"/>
      </w:rPr>
    </w:lvl>
  </w:abstractNum>
  <w:abstractNum w:abstractNumId="4" w15:restartNumberingAfterBreak="0">
    <w:nsid w:val="0E771AC4"/>
    <w:multiLevelType w:val="multilevel"/>
    <w:tmpl w:val="2E640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80078C"/>
    <w:multiLevelType w:val="multilevel"/>
    <w:tmpl w:val="F0CC4A7E"/>
    <w:lvl w:ilvl="0">
      <w:start w:val="1"/>
      <w:numFmt w:val="upperRoman"/>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5A1E81"/>
    <w:multiLevelType w:val="multilevel"/>
    <w:tmpl w:val="E91A48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00963FB"/>
    <w:multiLevelType w:val="hybridMultilevel"/>
    <w:tmpl w:val="242299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22E1A04"/>
    <w:multiLevelType w:val="multilevel"/>
    <w:tmpl w:val="A852F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AA6CCF"/>
    <w:multiLevelType w:val="hybridMultilevel"/>
    <w:tmpl w:val="9BA241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80352E7"/>
    <w:multiLevelType w:val="hybridMultilevel"/>
    <w:tmpl w:val="80BC142A"/>
    <w:lvl w:ilvl="0" w:tplc="04160001">
      <w:start w:val="1"/>
      <w:numFmt w:val="bullet"/>
      <w:lvlText w:val=""/>
      <w:lvlJc w:val="left"/>
      <w:pPr>
        <w:ind w:left="643" w:hanging="360"/>
      </w:pPr>
      <w:rPr>
        <w:rFonts w:ascii="Symbol" w:hAnsi="Symbol" w:hint="default"/>
      </w:rPr>
    </w:lvl>
    <w:lvl w:ilvl="1" w:tplc="04160003" w:tentative="1">
      <w:start w:val="1"/>
      <w:numFmt w:val="bullet"/>
      <w:lvlText w:val="o"/>
      <w:lvlJc w:val="left"/>
      <w:pPr>
        <w:ind w:left="1363" w:hanging="360"/>
      </w:pPr>
      <w:rPr>
        <w:rFonts w:ascii="Courier New" w:hAnsi="Courier New" w:cs="Courier New" w:hint="default"/>
      </w:rPr>
    </w:lvl>
    <w:lvl w:ilvl="2" w:tplc="04160005" w:tentative="1">
      <w:start w:val="1"/>
      <w:numFmt w:val="bullet"/>
      <w:lvlText w:val=""/>
      <w:lvlJc w:val="left"/>
      <w:pPr>
        <w:ind w:left="2083" w:hanging="360"/>
      </w:pPr>
      <w:rPr>
        <w:rFonts w:ascii="Wingdings" w:hAnsi="Wingdings" w:hint="default"/>
      </w:rPr>
    </w:lvl>
    <w:lvl w:ilvl="3" w:tplc="04160001" w:tentative="1">
      <w:start w:val="1"/>
      <w:numFmt w:val="bullet"/>
      <w:lvlText w:val=""/>
      <w:lvlJc w:val="left"/>
      <w:pPr>
        <w:ind w:left="2803" w:hanging="360"/>
      </w:pPr>
      <w:rPr>
        <w:rFonts w:ascii="Symbol" w:hAnsi="Symbol" w:hint="default"/>
      </w:rPr>
    </w:lvl>
    <w:lvl w:ilvl="4" w:tplc="04160003" w:tentative="1">
      <w:start w:val="1"/>
      <w:numFmt w:val="bullet"/>
      <w:lvlText w:val="o"/>
      <w:lvlJc w:val="left"/>
      <w:pPr>
        <w:ind w:left="3523" w:hanging="360"/>
      </w:pPr>
      <w:rPr>
        <w:rFonts w:ascii="Courier New" w:hAnsi="Courier New" w:cs="Courier New" w:hint="default"/>
      </w:rPr>
    </w:lvl>
    <w:lvl w:ilvl="5" w:tplc="04160005" w:tentative="1">
      <w:start w:val="1"/>
      <w:numFmt w:val="bullet"/>
      <w:lvlText w:val=""/>
      <w:lvlJc w:val="left"/>
      <w:pPr>
        <w:ind w:left="4243" w:hanging="360"/>
      </w:pPr>
      <w:rPr>
        <w:rFonts w:ascii="Wingdings" w:hAnsi="Wingdings" w:hint="default"/>
      </w:rPr>
    </w:lvl>
    <w:lvl w:ilvl="6" w:tplc="04160001" w:tentative="1">
      <w:start w:val="1"/>
      <w:numFmt w:val="bullet"/>
      <w:lvlText w:val=""/>
      <w:lvlJc w:val="left"/>
      <w:pPr>
        <w:ind w:left="4963" w:hanging="360"/>
      </w:pPr>
      <w:rPr>
        <w:rFonts w:ascii="Symbol" w:hAnsi="Symbol" w:hint="default"/>
      </w:rPr>
    </w:lvl>
    <w:lvl w:ilvl="7" w:tplc="04160003" w:tentative="1">
      <w:start w:val="1"/>
      <w:numFmt w:val="bullet"/>
      <w:lvlText w:val="o"/>
      <w:lvlJc w:val="left"/>
      <w:pPr>
        <w:ind w:left="5683" w:hanging="360"/>
      </w:pPr>
      <w:rPr>
        <w:rFonts w:ascii="Courier New" w:hAnsi="Courier New" w:cs="Courier New" w:hint="default"/>
      </w:rPr>
    </w:lvl>
    <w:lvl w:ilvl="8" w:tplc="04160005" w:tentative="1">
      <w:start w:val="1"/>
      <w:numFmt w:val="bullet"/>
      <w:lvlText w:val=""/>
      <w:lvlJc w:val="left"/>
      <w:pPr>
        <w:ind w:left="6403" w:hanging="360"/>
      </w:pPr>
      <w:rPr>
        <w:rFonts w:ascii="Wingdings" w:hAnsi="Wingdings" w:hint="default"/>
      </w:rPr>
    </w:lvl>
  </w:abstractNum>
  <w:abstractNum w:abstractNumId="11" w15:restartNumberingAfterBreak="0">
    <w:nsid w:val="1D214493"/>
    <w:multiLevelType w:val="hybridMultilevel"/>
    <w:tmpl w:val="15A83BB0"/>
    <w:lvl w:ilvl="0" w:tplc="04160001">
      <w:start w:val="1"/>
      <w:numFmt w:val="bullet"/>
      <w:lvlText w:val=""/>
      <w:lvlJc w:val="left"/>
      <w:pPr>
        <w:ind w:left="643" w:hanging="360"/>
      </w:pPr>
      <w:rPr>
        <w:rFonts w:ascii="Symbol" w:hAnsi="Symbol" w:hint="default"/>
      </w:rPr>
    </w:lvl>
    <w:lvl w:ilvl="1" w:tplc="04160003" w:tentative="1">
      <w:start w:val="1"/>
      <w:numFmt w:val="bullet"/>
      <w:lvlText w:val="o"/>
      <w:lvlJc w:val="left"/>
      <w:pPr>
        <w:ind w:left="1363" w:hanging="360"/>
      </w:pPr>
      <w:rPr>
        <w:rFonts w:ascii="Courier New" w:hAnsi="Courier New" w:cs="Courier New" w:hint="default"/>
      </w:rPr>
    </w:lvl>
    <w:lvl w:ilvl="2" w:tplc="04160005" w:tentative="1">
      <w:start w:val="1"/>
      <w:numFmt w:val="bullet"/>
      <w:lvlText w:val=""/>
      <w:lvlJc w:val="left"/>
      <w:pPr>
        <w:ind w:left="2083" w:hanging="360"/>
      </w:pPr>
      <w:rPr>
        <w:rFonts w:ascii="Wingdings" w:hAnsi="Wingdings" w:hint="default"/>
      </w:rPr>
    </w:lvl>
    <w:lvl w:ilvl="3" w:tplc="04160001" w:tentative="1">
      <w:start w:val="1"/>
      <w:numFmt w:val="bullet"/>
      <w:lvlText w:val=""/>
      <w:lvlJc w:val="left"/>
      <w:pPr>
        <w:ind w:left="2803" w:hanging="360"/>
      </w:pPr>
      <w:rPr>
        <w:rFonts w:ascii="Symbol" w:hAnsi="Symbol" w:hint="default"/>
      </w:rPr>
    </w:lvl>
    <w:lvl w:ilvl="4" w:tplc="04160003" w:tentative="1">
      <w:start w:val="1"/>
      <w:numFmt w:val="bullet"/>
      <w:lvlText w:val="o"/>
      <w:lvlJc w:val="left"/>
      <w:pPr>
        <w:ind w:left="3523" w:hanging="360"/>
      </w:pPr>
      <w:rPr>
        <w:rFonts w:ascii="Courier New" w:hAnsi="Courier New" w:cs="Courier New" w:hint="default"/>
      </w:rPr>
    </w:lvl>
    <w:lvl w:ilvl="5" w:tplc="04160005" w:tentative="1">
      <w:start w:val="1"/>
      <w:numFmt w:val="bullet"/>
      <w:lvlText w:val=""/>
      <w:lvlJc w:val="left"/>
      <w:pPr>
        <w:ind w:left="4243" w:hanging="360"/>
      </w:pPr>
      <w:rPr>
        <w:rFonts w:ascii="Wingdings" w:hAnsi="Wingdings" w:hint="default"/>
      </w:rPr>
    </w:lvl>
    <w:lvl w:ilvl="6" w:tplc="04160001" w:tentative="1">
      <w:start w:val="1"/>
      <w:numFmt w:val="bullet"/>
      <w:lvlText w:val=""/>
      <w:lvlJc w:val="left"/>
      <w:pPr>
        <w:ind w:left="4963" w:hanging="360"/>
      </w:pPr>
      <w:rPr>
        <w:rFonts w:ascii="Symbol" w:hAnsi="Symbol" w:hint="default"/>
      </w:rPr>
    </w:lvl>
    <w:lvl w:ilvl="7" w:tplc="04160003" w:tentative="1">
      <w:start w:val="1"/>
      <w:numFmt w:val="bullet"/>
      <w:lvlText w:val="o"/>
      <w:lvlJc w:val="left"/>
      <w:pPr>
        <w:ind w:left="5683" w:hanging="360"/>
      </w:pPr>
      <w:rPr>
        <w:rFonts w:ascii="Courier New" w:hAnsi="Courier New" w:cs="Courier New" w:hint="default"/>
      </w:rPr>
    </w:lvl>
    <w:lvl w:ilvl="8" w:tplc="04160005" w:tentative="1">
      <w:start w:val="1"/>
      <w:numFmt w:val="bullet"/>
      <w:lvlText w:val=""/>
      <w:lvlJc w:val="left"/>
      <w:pPr>
        <w:ind w:left="6403" w:hanging="360"/>
      </w:pPr>
      <w:rPr>
        <w:rFonts w:ascii="Wingdings" w:hAnsi="Wingdings" w:hint="default"/>
      </w:rPr>
    </w:lvl>
  </w:abstractNum>
  <w:abstractNum w:abstractNumId="12" w15:restartNumberingAfterBreak="0">
    <w:nsid w:val="274529BB"/>
    <w:multiLevelType w:val="hybridMultilevel"/>
    <w:tmpl w:val="409608C8"/>
    <w:lvl w:ilvl="0" w:tplc="04160001">
      <w:start w:val="1"/>
      <w:numFmt w:val="bullet"/>
      <w:lvlText w:val=""/>
      <w:lvlJc w:val="left"/>
      <w:pPr>
        <w:ind w:left="785" w:hanging="360"/>
      </w:pPr>
      <w:rPr>
        <w:rFonts w:ascii="Symbol" w:hAnsi="Symbol" w:hint="default"/>
      </w:rPr>
    </w:lvl>
    <w:lvl w:ilvl="1" w:tplc="04160003" w:tentative="1">
      <w:start w:val="1"/>
      <w:numFmt w:val="bullet"/>
      <w:lvlText w:val="o"/>
      <w:lvlJc w:val="left"/>
      <w:pPr>
        <w:ind w:left="1505" w:hanging="360"/>
      </w:pPr>
      <w:rPr>
        <w:rFonts w:ascii="Courier New" w:hAnsi="Courier New" w:cs="Courier New" w:hint="default"/>
      </w:rPr>
    </w:lvl>
    <w:lvl w:ilvl="2" w:tplc="04160005" w:tentative="1">
      <w:start w:val="1"/>
      <w:numFmt w:val="bullet"/>
      <w:lvlText w:val=""/>
      <w:lvlJc w:val="left"/>
      <w:pPr>
        <w:ind w:left="2225" w:hanging="360"/>
      </w:pPr>
      <w:rPr>
        <w:rFonts w:ascii="Wingdings" w:hAnsi="Wingdings" w:hint="default"/>
      </w:rPr>
    </w:lvl>
    <w:lvl w:ilvl="3" w:tplc="04160001" w:tentative="1">
      <w:start w:val="1"/>
      <w:numFmt w:val="bullet"/>
      <w:lvlText w:val=""/>
      <w:lvlJc w:val="left"/>
      <w:pPr>
        <w:ind w:left="2945" w:hanging="360"/>
      </w:pPr>
      <w:rPr>
        <w:rFonts w:ascii="Symbol" w:hAnsi="Symbol" w:hint="default"/>
      </w:rPr>
    </w:lvl>
    <w:lvl w:ilvl="4" w:tplc="04160003" w:tentative="1">
      <w:start w:val="1"/>
      <w:numFmt w:val="bullet"/>
      <w:lvlText w:val="o"/>
      <w:lvlJc w:val="left"/>
      <w:pPr>
        <w:ind w:left="3665" w:hanging="360"/>
      </w:pPr>
      <w:rPr>
        <w:rFonts w:ascii="Courier New" w:hAnsi="Courier New" w:cs="Courier New" w:hint="default"/>
      </w:rPr>
    </w:lvl>
    <w:lvl w:ilvl="5" w:tplc="04160005" w:tentative="1">
      <w:start w:val="1"/>
      <w:numFmt w:val="bullet"/>
      <w:lvlText w:val=""/>
      <w:lvlJc w:val="left"/>
      <w:pPr>
        <w:ind w:left="4385" w:hanging="360"/>
      </w:pPr>
      <w:rPr>
        <w:rFonts w:ascii="Wingdings" w:hAnsi="Wingdings" w:hint="default"/>
      </w:rPr>
    </w:lvl>
    <w:lvl w:ilvl="6" w:tplc="04160001" w:tentative="1">
      <w:start w:val="1"/>
      <w:numFmt w:val="bullet"/>
      <w:lvlText w:val=""/>
      <w:lvlJc w:val="left"/>
      <w:pPr>
        <w:ind w:left="5105" w:hanging="360"/>
      </w:pPr>
      <w:rPr>
        <w:rFonts w:ascii="Symbol" w:hAnsi="Symbol" w:hint="default"/>
      </w:rPr>
    </w:lvl>
    <w:lvl w:ilvl="7" w:tplc="04160003" w:tentative="1">
      <w:start w:val="1"/>
      <w:numFmt w:val="bullet"/>
      <w:lvlText w:val="o"/>
      <w:lvlJc w:val="left"/>
      <w:pPr>
        <w:ind w:left="5825" w:hanging="360"/>
      </w:pPr>
      <w:rPr>
        <w:rFonts w:ascii="Courier New" w:hAnsi="Courier New" w:cs="Courier New" w:hint="default"/>
      </w:rPr>
    </w:lvl>
    <w:lvl w:ilvl="8" w:tplc="04160005" w:tentative="1">
      <w:start w:val="1"/>
      <w:numFmt w:val="bullet"/>
      <w:lvlText w:val=""/>
      <w:lvlJc w:val="left"/>
      <w:pPr>
        <w:ind w:left="6545" w:hanging="360"/>
      </w:pPr>
      <w:rPr>
        <w:rFonts w:ascii="Wingdings" w:hAnsi="Wingdings" w:hint="default"/>
      </w:rPr>
    </w:lvl>
  </w:abstractNum>
  <w:abstractNum w:abstractNumId="13" w15:restartNumberingAfterBreak="0">
    <w:nsid w:val="28F15DAD"/>
    <w:multiLevelType w:val="hybridMultilevel"/>
    <w:tmpl w:val="08F27B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FEB10E6"/>
    <w:multiLevelType w:val="hybridMultilevel"/>
    <w:tmpl w:val="2B9097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4862F06"/>
    <w:multiLevelType w:val="hybridMultilevel"/>
    <w:tmpl w:val="F45E6D8E"/>
    <w:lvl w:ilvl="0" w:tplc="6DC24E2C">
      <w:start w:val="1"/>
      <w:numFmt w:val="bullet"/>
      <w:lvlText w:val=""/>
      <w:lvlJc w:val="left"/>
      <w:pPr>
        <w:ind w:left="644" w:hanging="360"/>
      </w:pPr>
      <w:rPr>
        <w:rFonts w:ascii="Symbol" w:hAnsi="Symbol" w:hint="default"/>
        <w:color w:val="auto"/>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17" w15:restartNumberingAfterBreak="0">
    <w:nsid w:val="38067CEB"/>
    <w:multiLevelType w:val="multilevel"/>
    <w:tmpl w:val="1898F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E87061A"/>
    <w:multiLevelType w:val="hybridMultilevel"/>
    <w:tmpl w:val="A8E61982"/>
    <w:lvl w:ilvl="0" w:tplc="04160001">
      <w:start w:val="1"/>
      <w:numFmt w:val="bullet"/>
      <w:lvlText w:val=""/>
      <w:lvlJc w:val="left"/>
      <w:pPr>
        <w:ind w:left="747" w:hanging="360"/>
      </w:pPr>
      <w:rPr>
        <w:rFonts w:ascii="Symbol" w:hAnsi="Symbol" w:hint="default"/>
      </w:rPr>
    </w:lvl>
    <w:lvl w:ilvl="1" w:tplc="04160003" w:tentative="1">
      <w:start w:val="1"/>
      <w:numFmt w:val="bullet"/>
      <w:lvlText w:val="o"/>
      <w:lvlJc w:val="left"/>
      <w:pPr>
        <w:ind w:left="1467" w:hanging="360"/>
      </w:pPr>
      <w:rPr>
        <w:rFonts w:ascii="Courier New" w:hAnsi="Courier New" w:cs="Courier New" w:hint="default"/>
      </w:rPr>
    </w:lvl>
    <w:lvl w:ilvl="2" w:tplc="04160005" w:tentative="1">
      <w:start w:val="1"/>
      <w:numFmt w:val="bullet"/>
      <w:lvlText w:val=""/>
      <w:lvlJc w:val="left"/>
      <w:pPr>
        <w:ind w:left="2187" w:hanging="360"/>
      </w:pPr>
      <w:rPr>
        <w:rFonts w:ascii="Wingdings" w:hAnsi="Wingdings" w:hint="default"/>
      </w:rPr>
    </w:lvl>
    <w:lvl w:ilvl="3" w:tplc="04160001" w:tentative="1">
      <w:start w:val="1"/>
      <w:numFmt w:val="bullet"/>
      <w:lvlText w:val=""/>
      <w:lvlJc w:val="left"/>
      <w:pPr>
        <w:ind w:left="2907" w:hanging="360"/>
      </w:pPr>
      <w:rPr>
        <w:rFonts w:ascii="Symbol" w:hAnsi="Symbol" w:hint="default"/>
      </w:rPr>
    </w:lvl>
    <w:lvl w:ilvl="4" w:tplc="04160003" w:tentative="1">
      <w:start w:val="1"/>
      <w:numFmt w:val="bullet"/>
      <w:lvlText w:val="o"/>
      <w:lvlJc w:val="left"/>
      <w:pPr>
        <w:ind w:left="3627" w:hanging="360"/>
      </w:pPr>
      <w:rPr>
        <w:rFonts w:ascii="Courier New" w:hAnsi="Courier New" w:cs="Courier New" w:hint="default"/>
      </w:rPr>
    </w:lvl>
    <w:lvl w:ilvl="5" w:tplc="04160005" w:tentative="1">
      <w:start w:val="1"/>
      <w:numFmt w:val="bullet"/>
      <w:lvlText w:val=""/>
      <w:lvlJc w:val="left"/>
      <w:pPr>
        <w:ind w:left="4347" w:hanging="360"/>
      </w:pPr>
      <w:rPr>
        <w:rFonts w:ascii="Wingdings" w:hAnsi="Wingdings" w:hint="default"/>
      </w:rPr>
    </w:lvl>
    <w:lvl w:ilvl="6" w:tplc="04160001" w:tentative="1">
      <w:start w:val="1"/>
      <w:numFmt w:val="bullet"/>
      <w:lvlText w:val=""/>
      <w:lvlJc w:val="left"/>
      <w:pPr>
        <w:ind w:left="5067" w:hanging="360"/>
      </w:pPr>
      <w:rPr>
        <w:rFonts w:ascii="Symbol" w:hAnsi="Symbol" w:hint="default"/>
      </w:rPr>
    </w:lvl>
    <w:lvl w:ilvl="7" w:tplc="04160003" w:tentative="1">
      <w:start w:val="1"/>
      <w:numFmt w:val="bullet"/>
      <w:lvlText w:val="o"/>
      <w:lvlJc w:val="left"/>
      <w:pPr>
        <w:ind w:left="5787" w:hanging="360"/>
      </w:pPr>
      <w:rPr>
        <w:rFonts w:ascii="Courier New" w:hAnsi="Courier New" w:cs="Courier New" w:hint="default"/>
      </w:rPr>
    </w:lvl>
    <w:lvl w:ilvl="8" w:tplc="04160005" w:tentative="1">
      <w:start w:val="1"/>
      <w:numFmt w:val="bullet"/>
      <w:lvlText w:val=""/>
      <w:lvlJc w:val="left"/>
      <w:pPr>
        <w:ind w:left="6507" w:hanging="360"/>
      </w:pPr>
      <w:rPr>
        <w:rFonts w:ascii="Wingdings" w:hAnsi="Wingdings" w:hint="default"/>
      </w:rPr>
    </w:lvl>
  </w:abstractNum>
  <w:abstractNum w:abstractNumId="19" w15:restartNumberingAfterBreak="0">
    <w:nsid w:val="3FE44CBC"/>
    <w:multiLevelType w:val="multilevel"/>
    <w:tmpl w:val="2E888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4A36B42"/>
    <w:multiLevelType w:val="multilevel"/>
    <w:tmpl w:val="A52ABBE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7177D2"/>
    <w:multiLevelType w:val="multilevel"/>
    <w:tmpl w:val="0F4AFA88"/>
    <w:lvl w:ilvl="0">
      <w:start w:val="8"/>
      <w:numFmt w:val="decimal"/>
      <w:lvlText w:val="%1."/>
      <w:lvlJc w:val="left"/>
      <w:pPr>
        <w:ind w:left="390" w:hanging="3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B4E3D76"/>
    <w:multiLevelType w:val="hybridMultilevel"/>
    <w:tmpl w:val="18A25B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28A4F38"/>
    <w:multiLevelType w:val="multilevel"/>
    <w:tmpl w:val="E296103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56176D4"/>
    <w:multiLevelType w:val="hybridMultilevel"/>
    <w:tmpl w:val="DDFEF0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9E008B2"/>
    <w:multiLevelType w:val="hybridMultilevel"/>
    <w:tmpl w:val="77CC43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B9E5734"/>
    <w:multiLevelType w:val="hybridMultilevel"/>
    <w:tmpl w:val="953474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25756CC"/>
    <w:multiLevelType w:val="multilevel"/>
    <w:tmpl w:val="2748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DF15C9"/>
    <w:multiLevelType w:val="hybridMultilevel"/>
    <w:tmpl w:val="A436432C"/>
    <w:lvl w:ilvl="0" w:tplc="EEAA81F6">
      <w:start w:val="1"/>
      <w:numFmt w:val="bullet"/>
      <w:lvlText w:val=""/>
      <w:lvlJc w:val="left"/>
      <w:pPr>
        <w:ind w:left="720" w:hanging="360"/>
      </w:pPr>
      <w:rPr>
        <w:rFonts w:ascii="Symbol" w:hAnsi="Symbo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
  </w:num>
  <w:num w:numId="4">
    <w:abstractNumId w:val="17"/>
  </w:num>
  <w:num w:numId="5">
    <w:abstractNumId w:val="23"/>
  </w:num>
  <w:num w:numId="6">
    <w:abstractNumId w:val="4"/>
  </w:num>
  <w:num w:numId="7">
    <w:abstractNumId w:val="15"/>
  </w:num>
  <w:num w:numId="8">
    <w:abstractNumId w:val="2"/>
  </w:num>
  <w:num w:numId="9">
    <w:abstractNumId w:val="6"/>
  </w:num>
  <w:num w:numId="10">
    <w:abstractNumId w:val="20"/>
  </w:num>
  <w:num w:numId="11">
    <w:abstractNumId w:val="27"/>
  </w:num>
  <w:num w:numId="12">
    <w:abstractNumId w:val="7"/>
  </w:num>
  <w:num w:numId="13">
    <w:abstractNumId w:val="19"/>
  </w:num>
  <w:num w:numId="14">
    <w:abstractNumId w:val="18"/>
  </w:num>
  <w:num w:numId="15">
    <w:abstractNumId w:val="21"/>
  </w:num>
  <w:num w:numId="16">
    <w:abstractNumId w:val="22"/>
  </w:num>
  <w:num w:numId="17">
    <w:abstractNumId w:val="29"/>
  </w:num>
  <w:num w:numId="18">
    <w:abstractNumId w:val="7"/>
  </w:num>
  <w:num w:numId="19">
    <w:abstractNumId w:val="29"/>
  </w:num>
  <w:num w:numId="20">
    <w:abstractNumId w:val="16"/>
  </w:num>
  <w:num w:numId="21">
    <w:abstractNumId w:val="3"/>
  </w:num>
  <w:num w:numId="22">
    <w:abstractNumId w:val="3"/>
  </w:num>
  <w:num w:numId="23">
    <w:abstractNumId w:val="25"/>
  </w:num>
  <w:num w:numId="24">
    <w:abstractNumId w:val="8"/>
  </w:num>
  <w:num w:numId="25">
    <w:abstractNumId w:val="9"/>
  </w:num>
  <w:num w:numId="26">
    <w:abstractNumId w:val="11"/>
  </w:num>
  <w:num w:numId="27">
    <w:abstractNumId w:val="10"/>
  </w:num>
  <w:num w:numId="28">
    <w:abstractNumId w:val="26"/>
  </w:num>
  <w:num w:numId="29">
    <w:abstractNumId w:val="13"/>
  </w:num>
  <w:num w:numId="30">
    <w:abstractNumId w:val="5"/>
  </w:num>
  <w:num w:numId="31">
    <w:abstractNumId w:val="12"/>
  </w:num>
  <w:num w:numId="32">
    <w:abstractNumId w:val="28"/>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1AE"/>
    <w:rsid w:val="00003FC0"/>
    <w:rsid w:val="00004155"/>
    <w:rsid w:val="0001041A"/>
    <w:rsid w:val="00014E4F"/>
    <w:rsid w:val="00016DEE"/>
    <w:rsid w:val="000202B8"/>
    <w:rsid w:val="00034773"/>
    <w:rsid w:val="000362D2"/>
    <w:rsid w:val="00041E47"/>
    <w:rsid w:val="0005411D"/>
    <w:rsid w:val="00073579"/>
    <w:rsid w:val="0008203E"/>
    <w:rsid w:val="000834C3"/>
    <w:rsid w:val="000841AE"/>
    <w:rsid w:val="000856F4"/>
    <w:rsid w:val="0008605E"/>
    <w:rsid w:val="00087E3F"/>
    <w:rsid w:val="000907E5"/>
    <w:rsid w:val="00097C18"/>
    <w:rsid w:val="00097F5D"/>
    <w:rsid w:val="000A19D3"/>
    <w:rsid w:val="000A3826"/>
    <w:rsid w:val="000B015A"/>
    <w:rsid w:val="000B5C00"/>
    <w:rsid w:val="000B713B"/>
    <w:rsid w:val="000C0799"/>
    <w:rsid w:val="000C754B"/>
    <w:rsid w:val="000E6504"/>
    <w:rsid w:val="000F7003"/>
    <w:rsid w:val="00104219"/>
    <w:rsid w:val="001134A5"/>
    <w:rsid w:val="00121CB2"/>
    <w:rsid w:val="00121D04"/>
    <w:rsid w:val="00122739"/>
    <w:rsid w:val="00124B67"/>
    <w:rsid w:val="00124BBE"/>
    <w:rsid w:val="00131A8B"/>
    <w:rsid w:val="001341B0"/>
    <w:rsid w:val="00142EB4"/>
    <w:rsid w:val="00146524"/>
    <w:rsid w:val="00161141"/>
    <w:rsid w:val="0016456B"/>
    <w:rsid w:val="0016491E"/>
    <w:rsid w:val="00164BF5"/>
    <w:rsid w:val="00183165"/>
    <w:rsid w:val="001835A7"/>
    <w:rsid w:val="00187558"/>
    <w:rsid w:val="0019738F"/>
    <w:rsid w:val="00197959"/>
    <w:rsid w:val="001A2E4B"/>
    <w:rsid w:val="001A7F27"/>
    <w:rsid w:val="001B1F41"/>
    <w:rsid w:val="001B4C56"/>
    <w:rsid w:val="001C385F"/>
    <w:rsid w:val="001E5930"/>
    <w:rsid w:val="00200541"/>
    <w:rsid w:val="0020063C"/>
    <w:rsid w:val="00205E78"/>
    <w:rsid w:val="00216844"/>
    <w:rsid w:val="002207BA"/>
    <w:rsid w:val="00225703"/>
    <w:rsid w:val="0023314C"/>
    <w:rsid w:val="002331BE"/>
    <w:rsid w:val="00235723"/>
    <w:rsid w:val="00241BD8"/>
    <w:rsid w:val="0026693A"/>
    <w:rsid w:val="0027008F"/>
    <w:rsid w:val="00271EA8"/>
    <w:rsid w:val="002779D8"/>
    <w:rsid w:val="00286192"/>
    <w:rsid w:val="002910C9"/>
    <w:rsid w:val="00293A54"/>
    <w:rsid w:val="00294A04"/>
    <w:rsid w:val="002A0BC1"/>
    <w:rsid w:val="002A3DBE"/>
    <w:rsid w:val="002A5233"/>
    <w:rsid w:val="002A5862"/>
    <w:rsid w:val="002B0DEB"/>
    <w:rsid w:val="002C4C7C"/>
    <w:rsid w:val="002D6AC9"/>
    <w:rsid w:val="002E00BA"/>
    <w:rsid w:val="002E37CC"/>
    <w:rsid w:val="002F210B"/>
    <w:rsid w:val="00307027"/>
    <w:rsid w:val="00312ECA"/>
    <w:rsid w:val="00316C5E"/>
    <w:rsid w:val="0032642C"/>
    <w:rsid w:val="00330345"/>
    <w:rsid w:val="00342E8B"/>
    <w:rsid w:val="00343FC6"/>
    <w:rsid w:val="003578BF"/>
    <w:rsid w:val="00392E17"/>
    <w:rsid w:val="003B016C"/>
    <w:rsid w:val="003B34E0"/>
    <w:rsid w:val="003B510A"/>
    <w:rsid w:val="003E0CE3"/>
    <w:rsid w:val="003E7E8C"/>
    <w:rsid w:val="0041726B"/>
    <w:rsid w:val="00421067"/>
    <w:rsid w:val="00421135"/>
    <w:rsid w:val="00437A3A"/>
    <w:rsid w:val="00441757"/>
    <w:rsid w:val="00464C26"/>
    <w:rsid w:val="00474AB6"/>
    <w:rsid w:val="004848A3"/>
    <w:rsid w:val="004A1AC5"/>
    <w:rsid w:val="004B5941"/>
    <w:rsid w:val="004B6F71"/>
    <w:rsid w:val="004C42F6"/>
    <w:rsid w:val="004D3CA8"/>
    <w:rsid w:val="004D4C86"/>
    <w:rsid w:val="004D7662"/>
    <w:rsid w:val="004E2AA4"/>
    <w:rsid w:val="004E3654"/>
    <w:rsid w:val="004F1269"/>
    <w:rsid w:val="004F1502"/>
    <w:rsid w:val="004F72F1"/>
    <w:rsid w:val="0051652E"/>
    <w:rsid w:val="0052742B"/>
    <w:rsid w:val="0053003D"/>
    <w:rsid w:val="00533E11"/>
    <w:rsid w:val="00534A68"/>
    <w:rsid w:val="00534B19"/>
    <w:rsid w:val="005415B4"/>
    <w:rsid w:val="0054524F"/>
    <w:rsid w:val="005625F4"/>
    <w:rsid w:val="00571463"/>
    <w:rsid w:val="00582F03"/>
    <w:rsid w:val="005915E6"/>
    <w:rsid w:val="00592A44"/>
    <w:rsid w:val="005969E2"/>
    <w:rsid w:val="005A1E63"/>
    <w:rsid w:val="005C6A45"/>
    <w:rsid w:val="005D42EA"/>
    <w:rsid w:val="005E37D5"/>
    <w:rsid w:val="005E3BBF"/>
    <w:rsid w:val="0062328B"/>
    <w:rsid w:val="00632973"/>
    <w:rsid w:val="006334A3"/>
    <w:rsid w:val="00635F5E"/>
    <w:rsid w:val="00637222"/>
    <w:rsid w:val="0064642C"/>
    <w:rsid w:val="006477B2"/>
    <w:rsid w:val="00647C0D"/>
    <w:rsid w:val="006542C4"/>
    <w:rsid w:val="00660689"/>
    <w:rsid w:val="006739C9"/>
    <w:rsid w:val="0068109A"/>
    <w:rsid w:val="00684303"/>
    <w:rsid w:val="006906B2"/>
    <w:rsid w:val="0069124F"/>
    <w:rsid w:val="006A52DE"/>
    <w:rsid w:val="006B1CD3"/>
    <w:rsid w:val="006C7DD4"/>
    <w:rsid w:val="006D0778"/>
    <w:rsid w:val="006D2EB2"/>
    <w:rsid w:val="006D3599"/>
    <w:rsid w:val="006F0396"/>
    <w:rsid w:val="007004C2"/>
    <w:rsid w:val="0070361A"/>
    <w:rsid w:val="00704CC7"/>
    <w:rsid w:val="00706FC6"/>
    <w:rsid w:val="007075D6"/>
    <w:rsid w:val="0071105C"/>
    <w:rsid w:val="0072454F"/>
    <w:rsid w:val="0072670B"/>
    <w:rsid w:val="00741BFD"/>
    <w:rsid w:val="007464B4"/>
    <w:rsid w:val="007467D5"/>
    <w:rsid w:val="00747A2E"/>
    <w:rsid w:val="00760A43"/>
    <w:rsid w:val="0076591D"/>
    <w:rsid w:val="00773E7E"/>
    <w:rsid w:val="007850B1"/>
    <w:rsid w:val="007A72A8"/>
    <w:rsid w:val="007B47C5"/>
    <w:rsid w:val="007C6E4E"/>
    <w:rsid w:val="007D2FC9"/>
    <w:rsid w:val="007D4846"/>
    <w:rsid w:val="007D6E66"/>
    <w:rsid w:val="007E5D77"/>
    <w:rsid w:val="007F39CD"/>
    <w:rsid w:val="007F3B9A"/>
    <w:rsid w:val="0080268A"/>
    <w:rsid w:val="00803821"/>
    <w:rsid w:val="00810A02"/>
    <w:rsid w:val="00832E8F"/>
    <w:rsid w:val="0084353D"/>
    <w:rsid w:val="00866E0F"/>
    <w:rsid w:val="00880EDB"/>
    <w:rsid w:val="00883F2F"/>
    <w:rsid w:val="008906DF"/>
    <w:rsid w:val="00893736"/>
    <w:rsid w:val="00895B04"/>
    <w:rsid w:val="0089642D"/>
    <w:rsid w:val="008B5F63"/>
    <w:rsid w:val="008C0E19"/>
    <w:rsid w:val="008D3A14"/>
    <w:rsid w:val="008D4E77"/>
    <w:rsid w:val="008D604C"/>
    <w:rsid w:val="008D6959"/>
    <w:rsid w:val="008E13E2"/>
    <w:rsid w:val="008E2355"/>
    <w:rsid w:val="008E467C"/>
    <w:rsid w:val="008F2CDE"/>
    <w:rsid w:val="008F7ACD"/>
    <w:rsid w:val="0091788E"/>
    <w:rsid w:val="00926AEB"/>
    <w:rsid w:val="009304AA"/>
    <w:rsid w:val="009412D1"/>
    <w:rsid w:val="0094653E"/>
    <w:rsid w:val="00954E7D"/>
    <w:rsid w:val="00956C10"/>
    <w:rsid w:val="009613EA"/>
    <w:rsid w:val="00962644"/>
    <w:rsid w:val="00963F1A"/>
    <w:rsid w:val="00964063"/>
    <w:rsid w:val="0096447F"/>
    <w:rsid w:val="009753FB"/>
    <w:rsid w:val="00977E17"/>
    <w:rsid w:val="00983023"/>
    <w:rsid w:val="00983049"/>
    <w:rsid w:val="00987338"/>
    <w:rsid w:val="00991DCA"/>
    <w:rsid w:val="009C34EB"/>
    <w:rsid w:val="009C6C69"/>
    <w:rsid w:val="009C6D04"/>
    <w:rsid w:val="009D3D35"/>
    <w:rsid w:val="009D6B63"/>
    <w:rsid w:val="009D6B8C"/>
    <w:rsid w:val="00A15CA1"/>
    <w:rsid w:val="00A15DC7"/>
    <w:rsid w:val="00A40AA5"/>
    <w:rsid w:val="00A44719"/>
    <w:rsid w:val="00A47B15"/>
    <w:rsid w:val="00A5133C"/>
    <w:rsid w:val="00A51464"/>
    <w:rsid w:val="00A566AC"/>
    <w:rsid w:val="00A61A58"/>
    <w:rsid w:val="00A7260A"/>
    <w:rsid w:val="00A75947"/>
    <w:rsid w:val="00A7614A"/>
    <w:rsid w:val="00A8512F"/>
    <w:rsid w:val="00AA711F"/>
    <w:rsid w:val="00AC0EA8"/>
    <w:rsid w:val="00AC2AE6"/>
    <w:rsid w:val="00AE5FBE"/>
    <w:rsid w:val="00AF4BF7"/>
    <w:rsid w:val="00AF6956"/>
    <w:rsid w:val="00B30DCA"/>
    <w:rsid w:val="00B436CC"/>
    <w:rsid w:val="00B458D3"/>
    <w:rsid w:val="00B50881"/>
    <w:rsid w:val="00B51C35"/>
    <w:rsid w:val="00B53387"/>
    <w:rsid w:val="00B54F4A"/>
    <w:rsid w:val="00B57F92"/>
    <w:rsid w:val="00B72DCE"/>
    <w:rsid w:val="00B91A3E"/>
    <w:rsid w:val="00B966A9"/>
    <w:rsid w:val="00BA0FB7"/>
    <w:rsid w:val="00BA1999"/>
    <w:rsid w:val="00BA2384"/>
    <w:rsid w:val="00BB1EF8"/>
    <w:rsid w:val="00BB50CA"/>
    <w:rsid w:val="00BC1884"/>
    <w:rsid w:val="00BE05CE"/>
    <w:rsid w:val="00BE6115"/>
    <w:rsid w:val="00BF3486"/>
    <w:rsid w:val="00C06024"/>
    <w:rsid w:val="00C11874"/>
    <w:rsid w:val="00C32482"/>
    <w:rsid w:val="00C32998"/>
    <w:rsid w:val="00C3374C"/>
    <w:rsid w:val="00C436F2"/>
    <w:rsid w:val="00C46B5B"/>
    <w:rsid w:val="00C54810"/>
    <w:rsid w:val="00C63F23"/>
    <w:rsid w:val="00C66749"/>
    <w:rsid w:val="00C752C6"/>
    <w:rsid w:val="00C763E9"/>
    <w:rsid w:val="00C7655C"/>
    <w:rsid w:val="00C76A7E"/>
    <w:rsid w:val="00C809B9"/>
    <w:rsid w:val="00C80BDD"/>
    <w:rsid w:val="00C81C9C"/>
    <w:rsid w:val="00CA20EE"/>
    <w:rsid w:val="00CB2288"/>
    <w:rsid w:val="00CB4D86"/>
    <w:rsid w:val="00CC395C"/>
    <w:rsid w:val="00CD2656"/>
    <w:rsid w:val="00CD6D96"/>
    <w:rsid w:val="00D006BE"/>
    <w:rsid w:val="00D061FF"/>
    <w:rsid w:val="00D379ED"/>
    <w:rsid w:val="00D4286B"/>
    <w:rsid w:val="00D51179"/>
    <w:rsid w:val="00D818BF"/>
    <w:rsid w:val="00D85C04"/>
    <w:rsid w:val="00D90C90"/>
    <w:rsid w:val="00D95DDA"/>
    <w:rsid w:val="00D96D61"/>
    <w:rsid w:val="00DA0469"/>
    <w:rsid w:val="00DB5E08"/>
    <w:rsid w:val="00DC1848"/>
    <w:rsid w:val="00DC7482"/>
    <w:rsid w:val="00DD0D38"/>
    <w:rsid w:val="00DD1ABD"/>
    <w:rsid w:val="00DD2825"/>
    <w:rsid w:val="00DD4F92"/>
    <w:rsid w:val="00DE1852"/>
    <w:rsid w:val="00DF7B9B"/>
    <w:rsid w:val="00E04F7C"/>
    <w:rsid w:val="00E14F37"/>
    <w:rsid w:val="00E23BCF"/>
    <w:rsid w:val="00E31103"/>
    <w:rsid w:val="00E31F46"/>
    <w:rsid w:val="00E430FF"/>
    <w:rsid w:val="00E4739F"/>
    <w:rsid w:val="00E521BA"/>
    <w:rsid w:val="00E54572"/>
    <w:rsid w:val="00E6594A"/>
    <w:rsid w:val="00E67593"/>
    <w:rsid w:val="00E74E00"/>
    <w:rsid w:val="00E761E2"/>
    <w:rsid w:val="00E9577A"/>
    <w:rsid w:val="00E95E01"/>
    <w:rsid w:val="00EA6AFB"/>
    <w:rsid w:val="00EB268A"/>
    <w:rsid w:val="00EB2E21"/>
    <w:rsid w:val="00EB5B49"/>
    <w:rsid w:val="00EC30E3"/>
    <w:rsid w:val="00EC6DC3"/>
    <w:rsid w:val="00ED3459"/>
    <w:rsid w:val="00EE250B"/>
    <w:rsid w:val="00EE37C4"/>
    <w:rsid w:val="00EE63AB"/>
    <w:rsid w:val="00EF376F"/>
    <w:rsid w:val="00F01861"/>
    <w:rsid w:val="00F1217A"/>
    <w:rsid w:val="00F12790"/>
    <w:rsid w:val="00F13111"/>
    <w:rsid w:val="00F23D2F"/>
    <w:rsid w:val="00F255CA"/>
    <w:rsid w:val="00F25EA8"/>
    <w:rsid w:val="00F43C46"/>
    <w:rsid w:val="00F5562D"/>
    <w:rsid w:val="00F574D4"/>
    <w:rsid w:val="00F57609"/>
    <w:rsid w:val="00F57AF6"/>
    <w:rsid w:val="00F57C4E"/>
    <w:rsid w:val="00F76D65"/>
    <w:rsid w:val="00F865F1"/>
    <w:rsid w:val="00FA43C1"/>
    <w:rsid w:val="00FA46F8"/>
    <w:rsid w:val="00FD2E5D"/>
    <w:rsid w:val="00FE2185"/>
    <w:rsid w:val="00FE301D"/>
    <w:rsid w:val="00FE5178"/>
    <w:rsid w:val="00FF0606"/>
    <w:rsid w:val="00FF3B24"/>
    <w:rsid w:val="00FF582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8FBF7"/>
  <w15:docId w15:val="{A32E4B94-D76D-4B47-BF44-B004B8892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1AE"/>
    <w:rPr>
      <w:rFonts w:ascii="Times New Roman" w:eastAsia="Times New Roman" w:hAnsi="Times New Roman" w:cs="Times New Roman"/>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Mdia21">
    <w:name w:val="Grade Média 21"/>
    <w:uiPriority w:val="1"/>
    <w:qFormat/>
    <w:rsid w:val="000841AE"/>
    <w:rPr>
      <w:rFonts w:ascii="Calibri" w:eastAsia="Calibri" w:hAnsi="Calibri" w:cs="Times New Roman"/>
      <w:sz w:val="22"/>
      <w:szCs w:val="22"/>
    </w:rPr>
  </w:style>
  <w:style w:type="paragraph" w:styleId="NormalWeb">
    <w:name w:val="Normal (Web)"/>
    <w:basedOn w:val="Normal"/>
    <w:uiPriority w:val="99"/>
    <w:unhideWhenUsed/>
    <w:rsid w:val="00F57AF6"/>
    <w:pPr>
      <w:spacing w:before="100" w:beforeAutospacing="1" w:after="100" w:afterAutospacing="1"/>
    </w:pPr>
  </w:style>
  <w:style w:type="paragraph" w:styleId="PargrafodaLista">
    <w:name w:val="List Paragraph"/>
    <w:basedOn w:val="Normal"/>
    <w:link w:val="PargrafodaListaChar"/>
    <w:uiPriority w:val="34"/>
    <w:qFormat/>
    <w:rsid w:val="00F25EA8"/>
    <w:pPr>
      <w:ind w:left="720"/>
      <w:contextualSpacing/>
    </w:pPr>
  </w:style>
  <w:style w:type="character" w:customStyle="1" w:styleId="PargrafodaListaChar">
    <w:name w:val="Parágrafo da Lista Char"/>
    <w:link w:val="PargrafodaLista"/>
    <w:uiPriority w:val="34"/>
    <w:locked/>
    <w:rsid w:val="00F25EA8"/>
    <w:rPr>
      <w:rFonts w:ascii="Times New Roman" w:eastAsia="Times New Roman" w:hAnsi="Times New Roman" w:cs="Times New Roman"/>
      <w:lang w:eastAsia="pt-BR"/>
    </w:rPr>
  </w:style>
  <w:style w:type="paragraph" w:styleId="Rodap">
    <w:name w:val="footer"/>
    <w:basedOn w:val="Normal"/>
    <w:link w:val="RodapChar"/>
    <w:uiPriority w:val="99"/>
    <w:unhideWhenUsed/>
    <w:rsid w:val="000A3826"/>
    <w:pPr>
      <w:tabs>
        <w:tab w:val="center" w:pos="4252"/>
        <w:tab w:val="right" w:pos="8504"/>
      </w:tabs>
    </w:pPr>
  </w:style>
  <w:style w:type="character" w:customStyle="1" w:styleId="RodapChar">
    <w:name w:val="Rodapé Char"/>
    <w:basedOn w:val="Fontepargpadro"/>
    <w:link w:val="Rodap"/>
    <w:uiPriority w:val="99"/>
    <w:rsid w:val="000A3826"/>
    <w:rPr>
      <w:rFonts w:ascii="Times New Roman" w:eastAsia="Times New Roman" w:hAnsi="Times New Roman" w:cs="Times New Roman"/>
      <w:lang w:eastAsia="pt-BR"/>
    </w:rPr>
  </w:style>
  <w:style w:type="character" w:styleId="Nmerodepgina">
    <w:name w:val="page number"/>
    <w:basedOn w:val="Fontepargpadro"/>
    <w:uiPriority w:val="99"/>
    <w:semiHidden/>
    <w:unhideWhenUsed/>
    <w:rsid w:val="000A3826"/>
  </w:style>
  <w:style w:type="paragraph" w:styleId="Reviso">
    <w:name w:val="Revision"/>
    <w:hidden/>
    <w:uiPriority w:val="99"/>
    <w:semiHidden/>
    <w:rsid w:val="00977E17"/>
    <w:rPr>
      <w:rFonts w:ascii="Times New Roman" w:eastAsia="Times New Roman" w:hAnsi="Times New Roman" w:cs="Times New Roman"/>
      <w:lang w:eastAsia="pt-BR"/>
    </w:rPr>
  </w:style>
  <w:style w:type="paragraph" w:styleId="Cabealho">
    <w:name w:val="header"/>
    <w:basedOn w:val="Normal"/>
    <w:link w:val="CabealhoChar"/>
    <w:unhideWhenUsed/>
    <w:rsid w:val="00AC0EA8"/>
    <w:pPr>
      <w:tabs>
        <w:tab w:val="center" w:pos="4252"/>
        <w:tab w:val="right" w:pos="8504"/>
      </w:tabs>
    </w:pPr>
  </w:style>
  <w:style w:type="character" w:customStyle="1" w:styleId="CabealhoChar">
    <w:name w:val="Cabeçalho Char"/>
    <w:basedOn w:val="Fontepargpadro"/>
    <w:link w:val="Cabealho"/>
    <w:rsid w:val="00AC0EA8"/>
    <w:rPr>
      <w:rFonts w:ascii="Times New Roman" w:eastAsia="Times New Roman" w:hAnsi="Times New Roman" w:cs="Times New Roman"/>
      <w:lang w:eastAsia="pt-BR"/>
    </w:rPr>
  </w:style>
  <w:style w:type="paragraph" w:styleId="Textodebalo">
    <w:name w:val="Balloon Text"/>
    <w:basedOn w:val="Normal"/>
    <w:link w:val="TextodebaloChar"/>
    <w:uiPriority w:val="99"/>
    <w:semiHidden/>
    <w:unhideWhenUsed/>
    <w:rsid w:val="00AC0EA8"/>
    <w:rPr>
      <w:rFonts w:ascii="Tahoma" w:hAnsi="Tahoma" w:cs="Tahoma"/>
      <w:sz w:val="16"/>
      <w:szCs w:val="16"/>
    </w:rPr>
  </w:style>
  <w:style w:type="character" w:customStyle="1" w:styleId="TextodebaloChar">
    <w:name w:val="Texto de balão Char"/>
    <w:basedOn w:val="Fontepargpadro"/>
    <w:link w:val="Textodebalo"/>
    <w:uiPriority w:val="99"/>
    <w:semiHidden/>
    <w:rsid w:val="00AC0EA8"/>
    <w:rPr>
      <w:rFonts w:ascii="Tahoma" w:eastAsia="Times New Roman" w:hAnsi="Tahoma" w:cs="Tahoma"/>
      <w:sz w:val="16"/>
      <w:szCs w:val="16"/>
      <w:lang w:eastAsia="pt-BR"/>
    </w:rPr>
  </w:style>
  <w:style w:type="paragraph" w:customStyle="1" w:styleId="Standard">
    <w:name w:val="Standard"/>
    <w:rsid w:val="003B34E0"/>
    <w:pPr>
      <w:widowControl w:val="0"/>
      <w:suppressAutoHyphens/>
      <w:autoSpaceDN w:val="0"/>
      <w:textAlignment w:val="baseline"/>
    </w:pPr>
    <w:rPr>
      <w:rFonts w:ascii="Times New Roman" w:eastAsia="SimSun" w:hAnsi="Times New Roman" w:cs="Tahoma"/>
      <w:kern w:val="3"/>
      <w:lang w:eastAsia="zh-CN" w:bidi="hi-IN"/>
    </w:rPr>
  </w:style>
  <w:style w:type="paragraph" w:customStyle="1" w:styleId="EPTabela">
    <w:name w:val="EP Tabela"/>
    <w:basedOn w:val="Normal"/>
    <w:rsid w:val="003B34E0"/>
    <w:pPr>
      <w:widowControl w:val="0"/>
      <w:suppressAutoHyphens/>
      <w:autoSpaceDN w:val="0"/>
      <w:jc w:val="center"/>
      <w:textAlignment w:val="baseline"/>
    </w:pPr>
    <w:rPr>
      <w:rFonts w:eastAsia="SimSun" w:cs="Arial"/>
      <w:b/>
      <w:kern w:val="3"/>
      <w:sz w:val="22"/>
      <w:lang w:eastAsia="ar-SA" w:bidi="hi-IN"/>
    </w:rPr>
  </w:style>
  <w:style w:type="paragraph" w:customStyle="1" w:styleId="EPConteudotabela">
    <w:name w:val="EP Conteudotabela"/>
    <w:basedOn w:val="Normal"/>
    <w:rsid w:val="003B34E0"/>
    <w:pPr>
      <w:widowControl w:val="0"/>
      <w:tabs>
        <w:tab w:val="left" w:pos="-302"/>
      </w:tabs>
      <w:suppressAutoHyphens/>
      <w:autoSpaceDN w:val="0"/>
      <w:spacing w:line="100" w:lineRule="atLeast"/>
      <w:ind w:left="23" w:firstLine="45"/>
      <w:textAlignment w:val="baseline"/>
    </w:pPr>
    <w:rPr>
      <w:rFonts w:eastAsia="SimSun" w:cs="Arial"/>
      <w:kern w:val="3"/>
      <w:lang w:eastAsia="ar-SA" w:bidi="hi-IN"/>
    </w:rPr>
  </w:style>
  <w:style w:type="paragraph" w:customStyle="1" w:styleId="Textbody">
    <w:name w:val="Text body"/>
    <w:basedOn w:val="Standard"/>
    <w:rsid w:val="003B34E0"/>
    <w:pPr>
      <w:spacing w:after="120"/>
    </w:pPr>
  </w:style>
  <w:style w:type="paragraph" w:customStyle="1" w:styleId="TableContents">
    <w:name w:val="Table Contents"/>
    <w:basedOn w:val="Standard"/>
    <w:rsid w:val="003B34E0"/>
    <w:pPr>
      <w:suppressLineNumbers/>
    </w:pPr>
  </w:style>
  <w:style w:type="table" w:styleId="Tabelacomgrade">
    <w:name w:val="Table Grid"/>
    <w:basedOn w:val="Tabelanormal"/>
    <w:uiPriority w:val="59"/>
    <w:rsid w:val="00BA1999"/>
    <w:pPr>
      <w:ind w:left="709" w:hanging="357"/>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unhideWhenUsed/>
    <w:rsid w:val="00BA1999"/>
    <w:rPr>
      <w:sz w:val="20"/>
      <w:szCs w:val="20"/>
    </w:rPr>
  </w:style>
  <w:style w:type="character" w:customStyle="1" w:styleId="TextodenotaderodapChar">
    <w:name w:val="Texto de nota de rodapé Char"/>
    <w:basedOn w:val="Fontepargpadro"/>
    <w:link w:val="Textodenotaderodap"/>
    <w:uiPriority w:val="99"/>
    <w:semiHidden/>
    <w:rsid w:val="00BA1999"/>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BA1999"/>
    <w:rPr>
      <w:vertAlign w:val="superscript"/>
    </w:rPr>
  </w:style>
  <w:style w:type="paragraph" w:styleId="Corpodetexto">
    <w:name w:val="Body Text"/>
    <w:basedOn w:val="Normal"/>
    <w:link w:val="CorpodetextoChar"/>
    <w:uiPriority w:val="1"/>
    <w:unhideWhenUsed/>
    <w:qFormat/>
    <w:rsid w:val="0019738F"/>
    <w:pPr>
      <w:jc w:val="both"/>
    </w:pPr>
    <w:rPr>
      <w:szCs w:val="20"/>
    </w:rPr>
  </w:style>
  <w:style w:type="character" w:customStyle="1" w:styleId="CorpodetextoChar">
    <w:name w:val="Corpo de texto Char"/>
    <w:basedOn w:val="Fontepargpadro"/>
    <w:link w:val="Corpodetexto"/>
    <w:uiPriority w:val="1"/>
    <w:rsid w:val="0019738F"/>
    <w:rPr>
      <w:rFonts w:ascii="Times New Roman" w:eastAsia="Times New Roman" w:hAnsi="Times New Roman" w:cs="Times New Roman"/>
      <w:szCs w:val="20"/>
      <w:lang w:eastAsia="pt-BR"/>
    </w:rPr>
  </w:style>
  <w:style w:type="character" w:styleId="Forte">
    <w:name w:val="Strong"/>
    <w:basedOn w:val="Fontepargpadro"/>
    <w:uiPriority w:val="22"/>
    <w:qFormat/>
    <w:rsid w:val="00F018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06432">
      <w:bodyDiv w:val="1"/>
      <w:marLeft w:val="0"/>
      <w:marRight w:val="0"/>
      <w:marTop w:val="0"/>
      <w:marBottom w:val="0"/>
      <w:divBdr>
        <w:top w:val="none" w:sz="0" w:space="0" w:color="auto"/>
        <w:left w:val="none" w:sz="0" w:space="0" w:color="auto"/>
        <w:bottom w:val="none" w:sz="0" w:space="0" w:color="auto"/>
        <w:right w:val="none" w:sz="0" w:space="0" w:color="auto"/>
      </w:divBdr>
    </w:div>
    <w:div w:id="221185646">
      <w:bodyDiv w:val="1"/>
      <w:marLeft w:val="0"/>
      <w:marRight w:val="0"/>
      <w:marTop w:val="0"/>
      <w:marBottom w:val="0"/>
      <w:divBdr>
        <w:top w:val="none" w:sz="0" w:space="0" w:color="auto"/>
        <w:left w:val="none" w:sz="0" w:space="0" w:color="auto"/>
        <w:bottom w:val="none" w:sz="0" w:space="0" w:color="auto"/>
        <w:right w:val="none" w:sz="0" w:space="0" w:color="auto"/>
      </w:divBdr>
    </w:div>
    <w:div w:id="266623698">
      <w:bodyDiv w:val="1"/>
      <w:marLeft w:val="0"/>
      <w:marRight w:val="0"/>
      <w:marTop w:val="0"/>
      <w:marBottom w:val="0"/>
      <w:divBdr>
        <w:top w:val="none" w:sz="0" w:space="0" w:color="auto"/>
        <w:left w:val="none" w:sz="0" w:space="0" w:color="auto"/>
        <w:bottom w:val="none" w:sz="0" w:space="0" w:color="auto"/>
        <w:right w:val="none" w:sz="0" w:space="0" w:color="auto"/>
      </w:divBdr>
    </w:div>
    <w:div w:id="294875406">
      <w:bodyDiv w:val="1"/>
      <w:marLeft w:val="0"/>
      <w:marRight w:val="0"/>
      <w:marTop w:val="0"/>
      <w:marBottom w:val="0"/>
      <w:divBdr>
        <w:top w:val="none" w:sz="0" w:space="0" w:color="auto"/>
        <w:left w:val="none" w:sz="0" w:space="0" w:color="auto"/>
        <w:bottom w:val="none" w:sz="0" w:space="0" w:color="auto"/>
        <w:right w:val="none" w:sz="0" w:space="0" w:color="auto"/>
      </w:divBdr>
    </w:div>
    <w:div w:id="444811661">
      <w:bodyDiv w:val="1"/>
      <w:marLeft w:val="0"/>
      <w:marRight w:val="0"/>
      <w:marTop w:val="0"/>
      <w:marBottom w:val="0"/>
      <w:divBdr>
        <w:top w:val="none" w:sz="0" w:space="0" w:color="auto"/>
        <w:left w:val="none" w:sz="0" w:space="0" w:color="auto"/>
        <w:bottom w:val="none" w:sz="0" w:space="0" w:color="auto"/>
        <w:right w:val="none" w:sz="0" w:space="0" w:color="auto"/>
      </w:divBdr>
      <w:divsChild>
        <w:div w:id="944655226">
          <w:marLeft w:val="0"/>
          <w:marRight w:val="0"/>
          <w:marTop w:val="0"/>
          <w:marBottom w:val="0"/>
          <w:divBdr>
            <w:top w:val="none" w:sz="0" w:space="0" w:color="auto"/>
            <w:left w:val="none" w:sz="0" w:space="0" w:color="auto"/>
            <w:bottom w:val="none" w:sz="0" w:space="0" w:color="auto"/>
            <w:right w:val="none" w:sz="0" w:space="0" w:color="auto"/>
          </w:divBdr>
          <w:divsChild>
            <w:div w:id="2074037425">
              <w:marLeft w:val="0"/>
              <w:marRight w:val="0"/>
              <w:marTop w:val="0"/>
              <w:marBottom w:val="0"/>
              <w:divBdr>
                <w:top w:val="none" w:sz="0" w:space="0" w:color="auto"/>
                <w:left w:val="none" w:sz="0" w:space="0" w:color="auto"/>
                <w:bottom w:val="none" w:sz="0" w:space="0" w:color="auto"/>
                <w:right w:val="none" w:sz="0" w:space="0" w:color="auto"/>
              </w:divBdr>
              <w:divsChild>
                <w:div w:id="1605187504">
                  <w:marLeft w:val="0"/>
                  <w:marRight w:val="0"/>
                  <w:marTop w:val="0"/>
                  <w:marBottom w:val="0"/>
                  <w:divBdr>
                    <w:top w:val="none" w:sz="0" w:space="0" w:color="auto"/>
                    <w:left w:val="none" w:sz="0" w:space="0" w:color="auto"/>
                    <w:bottom w:val="none" w:sz="0" w:space="0" w:color="auto"/>
                    <w:right w:val="none" w:sz="0" w:space="0" w:color="auto"/>
                  </w:divBdr>
                  <w:divsChild>
                    <w:div w:id="3670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129454">
      <w:bodyDiv w:val="1"/>
      <w:marLeft w:val="0"/>
      <w:marRight w:val="0"/>
      <w:marTop w:val="0"/>
      <w:marBottom w:val="0"/>
      <w:divBdr>
        <w:top w:val="none" w:sz="0" w:space="0" w:color="auto"/>
        <w:left w:val="none" w:sz="0" w:space="0" w:color="auto"/>
        <w:bottom w:val="none" w:sz="0" w:space="0" w:color="auto"/>
        <w:right w:val="none" w:sz="0" w:space="0" w:color="auto"/>
      </w:divBdr>
    </w:div>
    <w:div w:id="509414517">
      <w:bodyDiv w:val="1"/>
      <w:marLeft w:val="0"/>
      <w:marRight w:val="0"/>
      <w:marTop w:val="0"/>
      <w:marBottom w:val="0"/>
      <w:divBdr>
        <w:top w:val="none" w:sz="0" w:space="0" w:color="auto"/>
        <w:left w:val="none" w:sz="0" w:space="0" w:color="auto"/>
        <w:bottom w:val="none" w:sz="0" w:space="0" w:color="auto"/>
        <w:right w:val="none" w:sz="0" w:space="0" w:color="auto"/>
      </w:divBdr>
    </w:div>
    <w:div w:id="573009134">
      <w:bodyDiv w:val="1"/>
      <w:marLeft w:val="0"/>
      <w:marRight w:val="0"/>
      <w:marTop w:val="0"/>
      <w:marBottom w:val="0"/>
      <w:divBdr>
        <w:top w:val="none" w:sz="0" w:space="0" w:color="auto"/>
        <w:left w:val="none" w:sz="0" w:space="0" w:color="auto"/>
        <w:bottom w:val="none" w:sz="0" w:space="0" w:color="auto"/>
        <w:right w:val="none" w:sz="0" w:space="0" w:color="auto"/>
      </w:divBdr>
    </w:div>
    <w:div w:id="630016242">
      <w:bodyDiv w:val="1"/>
      <w:marLeft w:val="0"/>
      <w:marRight w:val="0"/>
      <w:marTop w:val="0"/>
      <w:marBottom w:val="0"/>
      <w:divBdr>
        <w:top w:val="none" w:sz="0" w:space="0" w:color="auto"/>
        <w:left w:val="none" w:sz="0" w:space="0" w:color="auto"/>
        <w:bottom w:val="none" w:sz="0" w:space="0" w:color="auto"/>
        <w:right w:val="none" w:sz="0" w:space="0" w:color="auto"/>
      </w:divBdr>
    </w:div>
    <w:div w:id="661156628">
      <w:bodyDiv w:val="1"/>
      <w:marLeft w:val="0"/>
      <w:marRight w:val="0"/>
      <w:marTop w:val="0"/>
      <w:marBottom w:val="0"/>
      <w:divBdr>
        <w:top w:val="none" w:sz="0" w:space="0" w:color="auto"/>
        <w:left w:val="none" w:sz="0" w:space="0" w:color="auto"/>
        <w:bottom w:val="none" w:sz="0" w:space="0" w:color="auto"/>
        <w:right w:val="none" w:sz="0" w:space="0" w:color="auto"/>
      </w:divBdr>
      <w:divsChild>
        <w:div w:id="643661569">
          <w:marLeft w:val="0"/>
          <w:marRight w:val="0"/>
          <w:marTop w:val="0"/>
          <w:marBottom w:val="0"/>
          <w:divBdr>
            <w:top w:val="none" w:sz="0" w:space="0" w:color="auto"/>
            <w:left w:val="none" w:sz="0" w:space="0" w:color="auto"/>
            <w:bottom w:val="none" w:sz="0" w:space="0" w:color="auto"/>
            <w:right w:val="none" w:sz="0" w:space="0" w:color="auto"/>
          </w:divBdr>
          <w:divsChild>
            <w:div w:id="2115903541">
              <w:marLeft w:val="0"/>
              <w:marRight w:val="0"/>
              <w:marTop w:val="0"/>
              <w:marBottom w:val="0"/>
              <w:divBdr>
                <w:top w:val="none" w:sz="0" w:space="0" w:color="auto"/>
                <w:left w:val="none" w:sz="0" w:space="0" w:color="auto"/>
                <w:bottom w:val="none" w:sz="0" w:space="0" w:color="auto"/>
                <w:right w:val="none" w:sz="0" w:space="0" w:color="auto"/>
              </w:divBdr>
              <w:divsChild>
                <w:div w:id="520315821">
                  <w:marLeft w:val="0"/>
                  <w:marRight w:val="0"/>
                  <w:marTop w:val="0"/>
                  <w:marBottom w:val="0"/>
                  <w:divBdr>
                    <w:top w:val="none" w:sz="0" w:space="0" w:color="auto"/>
                    <w:left w:val="none" w:sz="0" w:space="0" w:color="auto"/>
                    <w:bottom w:val="none" w:sz="0" w:space="0" w:color="auto"/>
                    <w:right w:val="none" w:sz="0" w:space="0" w:color="auto"/>
                  </w:divBdr>
                </w:div>
              </w:divsChild>
            </w:div>
            <w:div w:id="1651789148">
              <w:marLeft w:val="0"/>
              <w:marRight w:val="0"/>
              <w:marTop w:val="0"/>
              <w:marBottom w:val="0"/>
              <w:divBdr>
                <w:top w:val="none" w:sz="0" w:space="0" w:color="auto"/>
                <w:left w:val="none" w:sz="0" w:space="0" w:color="auto"/>
                <w:bottom w:val="none" w:sz="0" w:space="0" w:color="auto"/>
                <w:right w:val="none" w:sz="0" w:space="0" w:color="auto"/>
              </w:divBdr>
              <w:divsChild>
                <w:div w:id="692417527">
                  <w:marLeft w:val="0"/>
                  <w:marRight w:val="0"/>
                  <w:marTop w:val="0"/>
                  <w:marBottom w:val="0"/>
                  <w:divBdr>
                    <w:top w:val="none" w:sz="0" w:space="0" w:color="auto"/>
                    <w:left w:val="none" w:sz="0" w:space="0" w:color="auto"/>
                    <w:bottom w:val="none" w:sz="0" w:space="0" w:color="auto"/>
                    <w:right w:val="none" w:sz="0" w:space="0" w:color="auto"/>
                  </w:divBdr>
                </w:div>
              </w:divsChild>
            </w:div>
            <w:div w:id="1522628684">
              <w:marLeft w:val="0"/>
              <w:marRight w:val="0"/>
              <w:marTop w:val="0"/>
              <w:marBottom w:val="0"/>
              <w:divBdr>
                <w:top w:val="none" w:sz="0" w:space="0" w:color="auto"/>
                <w:left w:val="none" w:sz="0" w:space="0" w:color="auto"/>
                <w:bottom w:val="none" w:sz="0" w:space="0" w:color="auto"/>
                <w:right w:val="none" w:sz="0" w:space="0" w:color="auto"/>
              </w:divBdr>
              <w:divsChild>
                <w:div w:id="19947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250811">
          <w:marLeft w:val="0"/>
          <w:marRight w:val="0"/>
          <w:marTop w:val="0"/>
          <w:marBottom w:val="0"/>
          <w:divBdr>
            <w:top w:val="none" w:sz="0" w:space="0" w:color="auto"/>
            <w:left w:val="none" w:sz="0" w:space="0" w:color="auto"/>
            <w:bottom w:val="none" w:sz="0" w:space="0" w:color="auto"/>
            <w:right w:val="none" w:sz="0" w:space="0" w:color="auto"/>
          </w:divBdr>
          <w:divsChild>
            <w:div w:id="1168254342">
              <w:marLeft w:val="0"/>
              <w:marRight w:val="0"/>
              <w:marTop w:val="0"/>
              <w:marBottom w:val="0"/>
              <w:divBdr>
                <w:top w:val="none" w:sz="0" w:space="0" w:color="auto"/>
                <w:left w:val="none" w:sz="0" w:space="0" w:color="auto"/>
                <w:bottom w:val="none" w:sz="0" w:space="0" w:color="auto"/>
                <w:right w:val="none" w:sz="0" w:space="0" w:color="auto"/>
              </w:divBdr>
              <w:divsChild>
                <w:div w:id="1777821388">
                  <w:marLeft w:val="0"/>
                  <w:marRight w:val="0"/>
                  <w:marTop w:val="0"/>
                  <w:marBottom w:val="0"/>
                  <w:divBdr>
                    <w:top w:val="none" w:sz="0" w:space="0" w:color="auto"/>
                    <w:left w:val="none" w:sz="0" w:space="0" w:color="auto"/>
                    <w:bottom w:val="none" w:sz="0" w:space="0" w:color="auto"/>
                    <w:right w:val="none" w:sz="0" w:space="0" w:color="auto"/>
                  </w:divBdr>
                </w:div>
              </w:divsChild>
            </w:div>
            <w:div w:id="2147233502">
              <w:marLeft w:val="0"/>
              <w:marRight w:val="0"/>
              <w:marTop w:val="0"/>
              <w:marBottom w:val="0"/>
              <w:divBdr>
                <w:top w:val="none" w:sz="0" w:space="0" w:color="auto"/>
                <w:left w:val="none" w:sz="0" w:space="0" w:color="auto"/>
                <w:bottom w:val="none" w:sz="0" w:space="0" w:color="auto"/>
                <w:right w:val="none" w:sz="0" w:space="0" w:color="auto"/>
              </w:divBdr>
              <w:divsChild>
                <w:div w:id="2704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133423">
      <w:bodyDiv w:val="1"/>
      <w:marLeft w:val="0"/>
      <w:marRight w:val="0"/>
      <w:marTop w:val="0"/>
      <w:marBottom w:val="0"/>
      <w:divBdr>
        <w:top w:val="none" w:sz="0" w:space="0" w:color="auto"/>
        <w:left w:val="none" w:sz="0" w:space="0" w:color="auto"/>
        <w:bottom w:val="none" w:sz="0" w:space="0" w:color="auto"/>
        <w:right w:val="none" w:sz="0" w:space="0" w:color="auto"/>
      </w:divBdr>
    </w:div>
    <w:div w:id="705788485">
      <w:bodyDiv w:val="1"/>
      <w:marLeft w:val="0"/>
      <w:marRight w:val="0"/>
      <w:marTop w:val="0"/>
      <w:marBottom w:val="0"/>
      <w:divBdr>
        <w:top w:val="none" w:sz="0" w:space="0" w:color="auto"/>
        <w:left w:val="none" w:sz="0" w:space="0" w:color="auto"/>
        <w:bottom w:val="none" w:sz="0" w:space="0" w:color="auto"/>
        <w:right w:val="none" w:sz="0" w:space="0" w:color="auto"/>
      </w:divBdr>
    </w:div>
    <w:div w:id="731658207">
      <w:bodyDiv w:val="1"/>
      <w:marLeft w:val="0"/>
      <w:marRight w:val="0"/>
      <w:marTop w:val="0"/>
      <w:marBottom w:val="0"/>
      <w:divBdr>
        <w:top w:val="none" w:sz="0" w:space="0" w:color="auto"/>
        <w:left w:val="none" w:sz="0" w:space="0" w:color="auto"/>
        <w:bottom w:val="none" w:sz="0" w:space="0" w:color="auto"/>
        <w:right w:val="none" w:sz="0" w:space="0" w:color="auto"/>
      </w:divBdr>
    </w:div>
    <w:div w:id="760443547">
      <w:bodyDiv w:val="1"/>
      <w:marLeft w:val="0"/>
      <w:marRight w:val="0"/>
      <w:marTop w:val="0"/>
      <w:marBottom w:val="0"/>
      <w:divBdr>
        <w:top w:val="none" w:sz="0" w:space="0" w:color="auto"/>
        <w:left w:val="none" w:sz="0" w:space="0" w:color="auto"/>
        <w:bottom w:val="none" w:sz="0" w:space="0" w:color="auto"/>
        <w:right w:val="none" w:sz="0" w:space="0" w:color="auto"/>
      </w:divBdr>
    </w:div>
    <w:div w:id="761030987">
      <w:bodyDiv w:val="1"/>
      <w:marLeft w:val="0"/>
      <w:marRight w:val="0"/>
      <w:marTop w:val="0"/>
      <w:marBottom w:val="0"/>
      <w:divBdr>
        <w:top w:val="none" w:sz="0" w:space="0" w:color="auto"/>
        <w:left w:val="none" w:sz="0" w:space="0" w:color="auto"/>
        <w:bottom w:val="none" w:sz="0" w:space="0" w:color="auto"/>
        <w:right w:val="none" w:sz="0" w:space="0" w:color="auto"/>
      </w:divBdr>
    </w:div>
    <w:div w:id="805968778">
      <w:bodyDiv w:val="1"/>
      <w:marLeft w:val="0"/>
      <w:marRight w:val="0"/>
      <w:marTop w:val="0"/>
      <w:marBottom w:val="0"/>
      <w:divBdr>
        <w:top w:val="none" w:sz="0" w:space="0" w:color="auto"/>
        <w:left w:val="none" w:sz="0" w:space="0" w:color="auto"/>
        <w:bottom w:val="none" w:sz="0" w:space="0" w:color="auto"/>
        <w:right w:val="none" w:sz="0" w:space="0" w:color="auto"/>
      </w:divBdr>
      <w:divsChild>
        <w:div w:id="1354767710">
          <w:marLeft w:val="0"/>
          <w:marRight w:val="0"/>
          <w:marTop w:val="0"/>
          <w:marBottom w:val="0"/>
          <w:divBdr>
            <w:top w:val="none" w:sz="0" w:space="0" w:color="auto"/>
            <w:left w:val="none" w:sz="0" w:space="0" w:color="auto"/>
            <w:bottom w:val="none" w:sz="0" w:space="0" w:color="auto"/>
            <w:right w:val="none" w:sz="0" w:space="0" w:color="auto"/>
          </w:divBdr>
          <w:divsChild>
            <w:div w:id="1430197585">
              <w:marLeft w:val="0"/>
              <w:marRight w:val="0"/>
              <w:marTop w:val="0"/>
              <w:marBottom w:val="0"/>
              <w:divBdr>
                <w:top w:val="none" w:sz="0" w:space="0" w:color="auto"/>
                <w:left w:val="none" w:sz="0" w:space="0" w:color="auto"/>
                <w:bottom w:val="none" w:sz="0" w:space="0" w:color="auto"/>
                <w:right w:val="none" w:sz="0" w:space="0" w:color="auto"/>
              </w:divBdr>
              <w:divsChild>
                <w:div w:id="1325351092">
                  <w:marLeft w:val="0"/>
                  <w:marRight w:val="0"/>
                  <w:marTop w:val="0"/>
                  <w:marBottom w:val="0"/>
                  <w:divBdr>
                    <w:top w:val="none" w:sz="0" w:space="0" w:color="auto"/>
                    <w:left w:val="none" w:sz="0" w:space="0" w:color="auto"/>
                    <w:bottom w:val="none" w:sz="0" w:space="0" w:color="auto"/>
                    <w:right w:val="none" w:sz="0" w:space="0" w:color="auto"/>
                  </w:divBdr>
                  <w:divsChild>
                    <w:div w:id="117946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811629">
      <w:bodyDiv w:val="1"/>
      <w:marLeft w:val="0"/>
      <w:marRight w:val="0"/>
      <w:marTop w:val="0"/>
      <w:marBottom w:val="0"/>
      <w:divBdr>
        <w:top w:val="none" w:sz="0" w:space="0" w:color="auto"/>
        <w:left w:val="none" w:sz="0" w:space="0" w:color="auto"/>
        <w:bottom w:val="none" w:sz="0" w:space="0" w:color="auto"/>
        <w:right w:val="none" w:sz="0" w:space="0" w:color="auto"/>
      </w:divBdr>
    </w:div>
    <w:div w:id="825169730">
      <w:bodyDiv w:val="1"/>
      <w:marLeft w:val="0"/>
      <w:marRight w:val="0"/>
      <w:marTop w:val="0"/>
      <w:marBottom w:val="0"/>
      <w:divBdr>
        <w:top w:val="none" w:sz="0" w:space="0" w:color="auto"/>
        <w:left w:val="none" w:sz="0" w:space="0" w:color="auto"/>
        <w:bottom w:val="none" w:sz="0" w:space="0" w:color="auto"/>
        <w:right w:val="none" w:sz="0" w:space="0" w:color="auto"/>
      </w:divBdr>
    </w:div>
    <w:div w:id="860782021">
      <w:bodyDiv w:val="1"/>
      <w:marLeft w:val="0"/>
      <w:marRight w:val="0"/>
      <w:marTop w:val="0"/>
      <w:marBottom w:val="0"/>
      <w:divBdr>
        <w:top w:val="none" w:sz="0" w:space="0" w:color="auto"/>
        <w:left w:val="none" w:sz="0" w:space="0" w:color="auto"/>
        <w:bottom w:val="none" w:sz="0" w:space="0" w:color="auto"/>
        <w:right w:val="none" w:sz="0" w:space="0" w:color="auto"/>
      </w:divBdr>
    </w:div>
    <w:div w:id="874463312">
      <w:bodyDiv w:val="1"/>
      <w:marLeft w:val="0"/>
      <w:marRight w:val="0"/>
      <w:marTop w:val="0"/>
      <w:marBottom w:val="0"/>
      <w:divBdr>
        <w:top w:val="none" w:sz="0" w:space="0" w:color="auto"/>
        <w:left w:val="none" w:sz="0" w:space="0" w:color="auto"/>
        <w:bottom w:val="none" w:sz="0" w:space="0" w:color="auto"/>
        <w:right w:val="none" w:sz="0" w:space="0" w:color="auto"/>
      </w:divBdr>
    </w:div>
    <w:div w:id="994989241">
      <w:bodyDiv w:val="1"/>
      <w:marLeft w:val="0"/>
      <w:marRight w:val="0"/>
      <w:marTop w:val="0"/>
      <w:marBottom w:val="0"/>
      <w:divBdr>
        <w:top w:val="none" w:sz="0" w:space="0" w:color="auto"/>
        <w:left w:val="none" w:sz="0" w:space="0" w:color="auto"/>
        <w:bottom w:val="none" w:sz="0" w:space="0" w:color="auto"/>
        <w:right w:val="none" w:sz="0" w:space="0" w:color="auto"/>
      </w:divBdr>
      <w:divsChild>
        <w:div w:id="1679038851">
          <w:marLeft w:val="0"/>
          <w:marRight w:val="0"/>
          <w:marTop w:val="0"/>
          <w:marBottom w:val="0"/>
          <w:divBdr>
            <w:top w:val="none" w:sz="0" w:space="0" w:color="auto"/>
            <w:left w:val="none" w:sz="0" w:space="0" w:color="auto"/>
            <w:bottom w:val="none" w:sz="0" w:space="0" w:color="auto"/>
            <w:right w:val="none" w:sz="0" w:space="0" w:color="auto"/>
          </w:divBdr>
          <w:divsChild>
            <w:div w:id="1782802849">
              <w:marLeft w:val="0"/>
              <w:marRight w:val="0"/>
              <w:marTop w:val="0"/>
              <w:marBottom w:val="0"/>
              <w:divBdr>
                <w:top w:val="none" w:sz="0" w:space="0" w:color="auto"/>
                <w:left w:val="none" w:sz="0" w:space="0" w:color="auto"/>
                <w:bottom w:val="none" w:sz="0" w:space="0" w:color="auto"/>
                <w:right w:val="none" w:sz="0" w:space="0" w:color="auto"/>
              </w:divBdr>
              <w:divsChild>
                <w:div w:id="1071074188">
                  <w:marLeft w:val="0"/>
                  <w:marRight w:val="0"/>
                  <w:marTop w:val="0"/>
                  <w:marBottom w:val="0"/>
                  <w:divBdr>
                    <w:top w:val="none" w:sz="0" w:space="0" w:color="auto"/>
                    <w:left w:val="none" w:sz="0" w:space="0" w:color="auto"/>
                    <w:bottom w:val="none" w:sz="0" w:space="0" w:color="auto"/>
                    <w:right w:val="none" w:sz="0" w:space="0" w:color="auto"/>
                  </w:divBdr>
                  <w:divsChild>
                    <w:div w:id="19747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236753">
      <w:bodyDiv w:val="1"/>
      <w:marLeft w:val="0"/>
      <w:marRight w:val="0"/>
      <w:marTop w:val="0"/>
      <w:marBottom w:val="0"/>
      <w:divBdr>
        <w:top w:val="none" w:sz="0" w:space="0" w:color="auto"/>
        <w:left w:val="none" w:sz="0" w:space="0" w:color="auto"/>
        <w:bottom w:val="none" w:sz="0" w:space="0" w:color="auto"/>
        <w:right w:val="none" w:sz="0" w:space="0" w:color="auto"/>
      </w:divBdr>
    </w:div>
    <w:div w:id="1146126237">
      <w:bodyDiv w:val="1"/>
      <w:marLeft w:val="0"/>
      <w:marRight w:val="0"/>
      <w:marTop w:val="0"/>
      <w:marBottom w:val="0"/>
      <w:divBdr>
        <w:top w:val="none" w:sz="0" w:space="0" w:color="auto"/>
        <w:left w:val="none" w:sz="0" w:space="0" w:color="auto"/>
        <w:bottom w:val="none" w:sz="0" w:space="0" w:color="auto"/>
        <w:right w:val="none" w:sz="0" w:space="0" w:color="auto"/>
      </w:divBdr>
    </w:div>
    <w:div w:id="1183015430">
      <w:bodyDiv w:val="1"/>
      <w:marLeft w:val="0"/>
      <w:marRight w:val="0"/>
      <w:marTop w:val="0"/>
      <w:marBottom w:val="0"/>
      <w:divBdr>
        <w:top w:val="none" w:sz="0" w:space="0" w:color="auto"/>
        <w:left w:val="none" w:sz="0" w:space="0" w:color="auto"/>
        <w:bottom w:val="none" w:sz="0" w:space="0" w:color="auto"/>
        <w:right w:val="none" w:sz="0" w:space="0" w:color="auto"/>
      </w:divBdr>
      <w:divsChild>
        <w:div w:id="1066495022">
          <w:marLeft w:val="0"/>
          <w:marRight w:val="0"/>
          <w:marTop w:val="0"/>
          <w:marBottom w:val="0"/>
          <w:divBdr>
            <w:top w:val="none" w:sz="0" w:space="0" w:color="auto"/>
            <w:left w:val="none" w:sz="0" w:space="0" w:color="auto"/>
            <w:bottom w:val="none" w:sz="0" w:space="0" w:color="auto"/>
            <w:right w:val="none" w:sz="0" w:space="0" w:color="auto"/>
          </w:divBdr>
          <w:divsChild>
            <w:div w:id="2102070444">
              <w:marLeft w:val="0"/>
              <w:marRight w:val="0"/>
              <w:marTop w:val="0"/>
              <w:marBottom w:val="0"/>
              <w:divBdr>
                <w:top w:val="none" w:sz="0" w:space="0" w:color="auto"/>
                <w:left w:val="none" w:sz="0" w:space="0" w:color="auto"/>
                <w:bottom w:val="none" w:sz="0" w:space="0" w:color="auto"/>
                <w:right w:val="none" w:sz="0" w:space="0" w:color="auto"/>
              </w:divBdr>
              <w:divsChild>
                <w:div w:id="2083411637">
                  <w:marLeft w:val="0"/>
                  <w:marRight w:val="0"/>
                  <w:marTop w:val="0"/>
                  <w:marBottom w:val="0"/>
                  <w:divBdr>
                    <w:top w:val="none" w:sz="0" w:space="0" w:color="auto"/>
                    <w:left w:val="none" w:sz="0" w:space="0" w:color="auto"/>
                    <w:bottom w:val="none" w:sz="0" w:space="0" w:color="auto"/>
                    <w:right w:val="none" w:sz="0" w:space="0" w:color="auto"/>
                  </w:divBdr>
                  <w:divsChild>
                    <w:div w:id="59744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373051">
      <w:bodyDiv w:val="1"/>
      <w:marLeft w:val="0"/>
      <w:marRight w:val="0"/>
      <w:marTop w:val="0"/>
      <w:marBottom w:val="0"/>
      <w:divBdr>
        <w:top w:val="none" w:sz="0" w:space="0" w:color="auto"/>
        <w:left w:val="none" w:sz="0" w:space="0" w:color="auto"/>
        <w:bottom w:val="none" w:sz="0" w:space="0" w:color="auto"/>
        <w:right w:val="none" w:sz="0" w:space="0" w:color="auto"/>
      </w:divBdr>
    </w:div>
    <w:div w:id="1225144244">
      <w:bodyDiv w:val="1"/>
      <w:marLeft w:val="0"/>
      <w:marRight w:val="0"/>
      <w:marTop w:val="0"/>
      <w:marBottom w:val="0"/>
      <w:divBdr>
        <w:top w:val="none" w:sz="0" w:space="0" w:color="auto"/>
        <w:left w:val="none" w:sz="0" w:space="0" w:color="auto"/>
        <w:bottom w:val="none" w:sz="0" w:space="0" w:color="auto"/>
        <w:right w:val="none" w:sz="0" w:space="0" w:color="auto"/>
      </w:divBdr>
    </w:div>
    <w:div w:id="1277560669">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0"/>
          <w:marRight w:val="0"/>
          <w:marTop w:val="0"/>
          <w:marBottom w:val="0"/>
          <w:divBdr>
            <w:top w:val="none" w:sz="0" w:space="0" w:color="auto"/>
            <w:left w:val="none" w:sz="0" w:space="0" w:color="auto"/>
            <w:bottom w:val="none" w:sz="0" w:space="0" w:color="auto"/>
            <w:right w:val="none" w:sz="0" w:space="0" w:color="auto"/>
          </w:divBdr>
          <w:divsChild>
            <w:div w:id="1485387506">
              <w:marLeft w:val="0"/>
              <w:marRight w:val="0"/>
              <w:marTop w:val="0"/>
              <w:marBottom w:val="0"/>
              <w:divBdr>
                <w:top w:val="none" w:sz="0" w:space="0" w:color="auto"/>
                <w:left w:val="none" w:sz="0" w:space="0" w:color="auto"/>
                <w:bottom w:val="none" w:sz="0" w:space="0" w:color="auto"/>
                <w:right w:val="none" w:sz="0" w:space="0" w:color="auto"/>
              </w:divBdr>
              <w:divsChild>
                <w:div w:id="1927760966">
                  <w:marLeft w:val="0"/>
                  <w:marRight w:val="0"/>
                  <w:marTop w:val="0"/>
                  <w:marBottom w:val="0"/>
                  <w:divBdr>
                    <w:top w:val="none" w:sz="0" w:space="0" w:color="auto"/>
                    <w:left w:val="none" w:sz="0" w:space="0" w:color="auto"/>
                    <w:bottom w:val="none" w:sz="0" w:space="0" w:color="auto"/>
                    <w:right w:val="none" w:sz="0" w:space="0" w:color="auto"/>
                  </w:divBdr>
                  <w:divsChild>
                    <w:div w:id="1889762916">
                      <w:marLeft w:val="0"/>
                      <w:marRight w:val="0"/>
                      <w:marTop w:val="0"/>
                      <w:marBottom w:val="0"/>
                      <w:divBdr>
                        <w:top w:val="none" w:sz="0" w:space="0" w:color="auto"/>
                        <w:left w:val="none" w:sz="0" w:space="0" w:color="auto"/>
                        <w:bottom w:val="none" w:sz="0" w:space="0" w:color="auto"/>
                        <w:right w:val="none" w:sz="0" w:space="0" w:color="auto"/>
                      </w:divBdr>
                      <w:divsChild>
                        <w:div w:id="21400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276127">
                  <w:marLeft w:val="0"/>
                  <w:marRight w:val="0"/>
                  <w:marTop w:val="0"/>
                  <w:marBottom w:val="0"/>
                  <w:divBdr>
                    <w:top w:val="none" w:sz="0" w:space="0" w:color="auto"/>
                    <w:left w:val="none" w:sz="0" w:space="0" w:color="auto"/>
                    <w:bottom w:val="none" w:sz="0" w:space="0" w:color="auto"/>
                    <w:right w:val="none" w:sz="0" w:space="0" w:color="auto"/>
                  </w:divBdr>
                  <w:divsChild>
                    <w:div w:id="1215435662">
                      <w:marLeft w:val="0"/>
                      <w:marRight w:val="0"/>
                      <w:marTop w:val="0"/>
                      <w:marBottom w:val="0"/>
                      <w:divBdr>
                        <w:top w:val="none" w:sz="0" w:space="0" w:color="auto"/>
                        <w:left w:val="none" w:sz="0" w:space="0" w:color="auto"/>
                        <w:bottom w:val="none" w:sz="0" w:space="0" w:color="auto"/>
                        <w:right w:val="none" w:sz="0" w:space="0" w:color="auto"/>
                      </w:divBdr>
                    </w:div>
                    <w:div w:id="844325255">
                      <w:marLeft w:val="0"/>
                      <w:marRight w:val="0"/>
                      <w:marTop w:val="0"/>
                      <w:marBottom w:val="0"/>
                      <w:divBdr>
                        <w:top w:val="none" w:sz="0" w:space="0" w:color="auto"/>
                        <w:left w:val="none" w:sz="0" w:space="0" w:color="auto"/>
                        <w:bottom w:val="none" w:sz="0" w:space="0" w:color="auto"/>
                        <w:right w:val="none" w:sz="0" w:space="0" w:color="auto"/>
                      </w:divBdr>
                    </w:div>
                  </w:divsChild>
                </w:div>
                <w:div w:id="1586986695">
                  <w:marLeft w:val="0"/>
                  <w:marRight w:val="0"/>
                  <w:marTop w:val="0"/>
                  <w:marBottom w:val="0"/>
                  <w:divBdr>
                    <w:top w:val="none" w:sz="0" w:space="0" w:color="auto"/>
                    <w:left w:val="none" w:sz="0" w:space="0" w:color="auto"/>
                    <w:bottom w:val="none" w:sz="0" w:space="0" w:color="auto"/>
                    <w:right w:val="none" w:sz="0" w:space="0" w:color="auto"/>
                  </w:divBdr>
                  <w:divsChild>
                    <w:div w:id="132975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380806">
              <w:marLeft w:val="0"/>
              <w:marRight w:val="0"/>
              <w:marTop w:val="0"/>
              <w:marBottom w:val="0"/>
              <w:divBdr>
                <w:top w:val="none" w:sz="0" w:space="0" w:color="auto"/>
                <w:left w:val="none" w:sz="0" w:space="0" w:color="auto"/>
                <w:bottom w:val="none" w:sz="0" w:space="0" w:color="auto"/>
                <w:right w:val="none" w:sz="0" w:space="0" w:color="auto"/>
              </w:divBdr>
              <w:divsChild>
                <w:div w:id="1997950623">
                  <w:marLeft w:val="0"/>
                  <w:marRight w:val="0"/>
                  <w:marTop w:val="0"/>
                  <w:marBottom w:val="0"/>
                  <w:divBdr>
                    <w:top w:val="none" w:sz="0" w:space="0" w:color="auto"/>
                    <w:left w:val="none" w:sz="0" w:space="0" w:color="auto"/>
                    <w:bottom w:val="none" w:sz="0" w:space="0" w:color="auto"/>
                    <w:right w:val="none" w:sz="0" w:space="0" w:color="auto"/>
                  </w:divBdr>
                  <w:divsChild>
                    <w:div w:id="202979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23725">
          <w:marLeft w:val="0"/>
          <w:marRight w:val="0"/>
          <w:marTop w:val="0"/>
          <w:marBottom w:val="0"/>
          <w:divBdr>
            <w:top w:val="none" w:sz="0" w:space="0" w:color="auto"/>
            <w:left w:val="none" w:sz="0" w:space="0" w:color="auto"/>
            <w:bottom w:val="none" w:sz="0" w:space="0" w:color="auto"/>
            <w:right w:val="none" w:sz="0" w:space="0" w:color="auto"/>
          </w:divBdr>
          <w:divsChild>
            <w:div w:id="210190873">
              <w:marLeft w:val="0"/>
              <w:marRight w:val="0"/>
              <w:marTop w:val="0"/>
              <w:marBottom w:val="0"/>
              <w:divBdr>
                <w:top w:val="none" w:sz="0" w:space="0" w:color="auto"/>
                <w:left w:val="none" w:sz="0" w:space="0" w:color="auto"/>
                <w:bottom w:val="none" w:sz="0" w:space="0" w:color="auto"/>
                <w:right w:val="none" w:sz="0" w:space="0" w:color="auto"/>
              </w:divBdr>
              <w:divsChild>
                <w:div w:id="1251499986">
                  <w:marLeft w:val="0"/>
                  <w:marRight w:val="0"/>
                  <w:marTop w:val="0"/>
                  <w:marBottom w:val="0"/>
                  <w:divBdr>
                    <w:top w:val="none" w:sz="0" w:space="0" w:color="auto"/>
                    <w:left w:val="none" w:sz="0" w:space="0" w:color="auto"/>
                    <w:bottom w:val="none" w:sz="0" w:space="0" w:color="auto"/>
                    <w:right w:val="none" w:sz="0" w:space="0" w:color="auto"/>
                  </w:divBdr>
                  <w:divsChild>
                    <w:div w:id="783422353">
                      <w:marLeft w:val="0"/>
                      <w:marRight w:val="0"/>
                      <w:marTop w:val="0"/>
                      <w:marBottom w:val="0"/>
                      <w:divBdr>
                        <w:top w:val="none" w:sz="0" w:space="0" w:color="auto"/>
                        <w:left w:val="none" w:sz="0" w:space="0" w:color="auto"/>
                        <w:bottom w:val="none" w:sz="0" w:space="0" w:color="auto"/>
                        <w:right w:val="none" w:sz="0" w:space="0" w:color="auto"/>
                      </w:divBdr>
                    </w:div>
                    <w:div w:id="950279382">
                      <w:marLeft w:val="0"/>
                      <w:marRight w:val="0"/>
                      <w:marTop w:val="0"/>
                      <w:marBottom w:val="0"/>
                      <w:divBdr>
                        <w:top w:val="none" w:sz="0" w:space="0" w:color="auto"/>
                        <w:left w:val="none" w:sz="0" w:space="0" w:color="auto"/>
                        <w:bottom w:val="none" w:sz="0" w:space="0" w:color="auto"/>
                        <w:right w:val="none" w:sz="0" w:space="0" w:color="auto"/>
                      </w:divBdr>
                    </w:div>
                  </w:divsChild>
                </w:div>
                <w:div w:id="760688966">
                  <w:marLeft w:val="0"/>
                  <w:marRight w:val="0"/>
                  <w:marTop w:val="0"/>
                  <w:marBottom w:val="0"/>
                  <w:divBdr>
                    <w:top w:val="none" w:sz="0" w:space="0" w:color="auto"/>
                    <w:left w:val="none" w:sz="0" w:space="0" w:color="auto"/>
                    <w:bottom w:val="none" w:sz="0" w:space="0" w:color="auto"/>
                    <w:right w:val="none" w:sz="0" w:space="0" w:color="auto"/>
                  </w:divBdr>
                  <w:divsChild>
                    <w:div w:id="1468089660">
                      <w:marLeft w:val="0"/>
                      <w:marRight w:val="0"/>
                      <w:marTop w:val="0"/>
                      <w:marBottom w:val="0"/>
                      <w:divBdr>
                        <w:top w:val="none" w:sz="0" w:space="0" w:color="auto"/>
                        <w:left w:val="none" w:sz="0" w:space="0" w:color="auto"/>
                        <w:bottom w:val="none" w:sz="0" w:space="0" w:color="auto"/>
                        <w:right w:val="none" w:sz="0" w:space="0" w:color="auto"/>
                      </w:divBdr>
                      <w:divsChild>
                        <w:div w:id="8518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50878">
                  <w:marLeft w:val="0"/>
                  <w:marRight w:val="0"/>
                  <w:marTop w:val="0"/>
                  <w:marBottom w:val="0"/>
                  <w:divBdr>
                    <w:top w:val="none" w:sz="0" w:space="0" w:color="auto"/>
                    <w:left w:val="none" w:sz="0" w:space="0" w:color="auto"/>
                    <w:bottom w:val="none" w:sz="0" w:space="0" w:color="auto"/>
                    <w:right w:val="none" w:sz="0" w:space="0" w:color="auto"/>
                  </w:divBdr>
                  <w:divsChild>
                    <w:div w:id="1622569494">
                      <w:marLeft w:val="0"/>
                      <w:marRight w:val="0"/>
                      <w:marTop w:val="0"/>
                      <w:marBottom w:val="0"/>
                      <w:divBdr>
                        <w:top w:val="none" w:sz="0" w:space="0" w:color="auto"/>
                        <w:left w:val="none" w:sz="0" w:space="0" w:color="auto"/>
                        <w:bottom w:val="none" w:sz="0" w:space="0" w:color="auto"/>
                        <w:right w:val="none" w:sz="0" w:space="0" w:color="auto"/>
                      </w:divBdr>
                    </w:div>
                    <w:div w:id="1505897474">
                      <w:marLeft w:val="0"/>
                      <w:marRight w:val="0"/>
                      <w:marTop w:val="0"/>
                      <w:marBottom w:val="0"/>
                      <w:divBdr>
                        <w:top w:val="none" w:sz="0" w:space="0" w:color="auto"/>
                        <w:left w:val="none" w:sz="0" w:space="0" w:color="auto"/>
                        <w:bottom w:val="none" w:sz="0" w:space="0" w:color="auto"/>
                        <w:right w:val="none" w:sz="0" w:space="0" w:color="auto"/>
                      </w:divBdr>
                    </w:div>
                  </w:divsChild>
                </w:div>
                <w:div w:id="2117092284">
                  <w:marLeft w:val="0"/>
                  <w:marRight w:val="0"/>
                  <w:marTop w:val="0"/>
                  <w:marBottom w:val="0"/>
                  <w:divBdr>
                    <w:top w:val="none" w:sz="0" w:space="0" w:color="auto"/>
                    <w:left w:val="none" w:sz="0" w:space="0" w:color="auto"/>
                    <w:bottom w:val="none" w:sz="0" w:space="0" w:color="auto"/>
                    <w:right w:val="none" w:sz="0" w:space="0" w:color="auto"/>
                  </w:divBdr>
                  <w:divsChild>
                    <w:div w:id="200273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4991">
              <w:marLeft w:val="0"/>
              <w:marRight w:val="0"/>
              <w:marTop w:val="0"/>
              <w:marBottom w:val="0"/>
              <w:divBdr>
                <w:top w:val="none" w:sz="0" w:space="0" w:color="auto"/>
                <w:left w:val="none" w:sz="0" w:space="0" w:color="auto"/>
                <w:bottom w:val="none" w:sz="0" w:space="0" w:color="auto"/>
                <w:right w:val="none" w:sz="0" w:space="0" w:color="auto"/>
              </w:divBdr>
              <w:divsChild>
                <w:div w:id="422725316">
                  <w:marLeft w:val="0"/>
                  <w:marRight w:val="0"/>
                  <w:marTop w:val="0"/>
                  <w:marBottom w:val="0"/>
                  <w:divBdr>
                    <w:top w:val="none" w:sz="0" w:space="0" w:color="auto"/>
                    <w:left w:val="none" w:sz="0" w:space="0" w:color="auto"/>
                    <w:bottom w:val="none" w:sz="0" w:space="0" w:color="auto"/>
                    <w:right w:val="none" w:sz="0" w:space="0" w:color="auto"/>
                  </w:divBdr>
                  <w:divsChild>
                    <w:div w:id="165819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45623">
          <w:marLeft w:val="0"/>
          <w:marRight w:val="0"/>
          <w:marTop w:val="0"/>
          <w:marBottom w:val="0"/>
          <w:divBdr>
            <w:top w:val="none" w:sz="0" w:space="0" w:color="auto"/>
            <w:left w:val="none" w:sz="0" w:space="0" w:color="auto"/>
            <w:bottom w:val="none" w:sz="0" w:space="0" w:color="auto"/>
            <w:right w:val="none" w:sz="0" w:space="0" w:color="auto"/>
          </w:divBdr>
          <w:divsChild>
            <w:div w:id="116990988">
              <w:marLeft w:val="0"/>
              <w:marRight w:val="0"/>
              <w:marTop w:val="0"/>
              <w:marBottom w:val="0"/>
              <w:divBdr>
                <w:top w:val="none" w:sz="0" w:space="0" w:color="auto"/>
                <w:left w:val="none" w:sz="0" w:space="0" w:color="auto"/>
                <w:bottom w:val="none" w:sz="0" w:space="0" w:color="auto"/>
                <w:right w:val="none" w:sz="0" w:space="0" w:color="auto"/>
              </w:divBdr>
              <w:divsChild>
                <w:div w:id="587999912">
                  <w:marLeft w:val="0"/>
                  <w:marRight w:val="0"/>
                  <w:marTop w:val="0"/>
                  <w:marBottom w:val="0"/>
                  <w:divBdr>
                    <w:top w:val="none" w:sz="0" w:space="0" w:color="auto"/>
                    <w:left w:val="none" w:sz="0" w:space="0" w:color="auto"/>
                    <w:bottom w:val="none" w:sz="0" w:space="0" w:color="auto"/>
                    <w:right w:val="none" w:sz="0" w:space="0" w:color="auto"/>
                  </w:divBdr>
                  <w:divsChild>
                    <w:div w:id="1290739739">
                      <w:marLeft w:val="0"/>
                      <w:marRight w:val="0"/>
                      <w:marTop w:val="0"/>
                      <w:marBottom w:val="0"/>
                      <w:divBdr>
                        <w:top w:val="none" w:sz="0" w:space="0" w:color="auto"/>
                        <w:left w:val="none" w:sz="0" w:space="0" w:color="auto"/>
                        <w:bottom w:val="none" w:sz="0" w:space="0" w:color="auto"/>
                        <w:right w:val="none" w:sz="0" w:space="0" w:color="auto"/>
                      </w:divBdr>
                    </w:div>
                    <w:div w:id="1060599016">
                      <w:marLeft w:val="0"/>
                      <w:marRight w:val="0"/>
                      <w:marTop w:val="0"/>
                      <w:marBottom w:val="0"/>
                      <w:divBdr>
                        <w:top w:val="none" w:sz="0" w:space="0" w:color="auto"/>
                        <w:left w:val="none" w:sz="0" w:space="0" w:color="auto"/>
                        <w:bottom w:val="none" w:sz="0" w:space="0" w:color="auto"/>
                        <w:right w:val="none" w:sz="0" w:space="0" w:color="auto"/>
                      </w:divBdr>
                    </w:div>
                  </w:divsChild>
                </w:div>
                <w:div w:id="1193878323">
                  <w:marLeft w:val="0"/>
                  <w:marRight w:val="0"/>
                  <w:marTop w:val="0"/>
                  <w:marBottom w:val="0"/>
                  <w:divBdr>
                    <w:top w:val="none" w:sz="0" w:space="0" w:color="auto"/>
                    <w:left w:val="none" w:sz="0" w:space="0" w:color="auto"/>
                    <w:bottom w:val="none" w:sz="0" w:space="0" w:color="auto"/>
                    <w:right w:val="none" w:sz="0" w:space="0" w:color="auto"/>
                  </w:divBdr>
                  <w:divsChild>
                    <w:div w:id="360978345">
                      <w:marLeft w:val="0"/>
                      <w:marRight w:val="0"/>
                      <w:marTop w:val="0"/>
                      <w:marBottom w:val="0"/>
                      <w:divBdr>
                        <w:top w:val="none" w:sz="0" w:space="0" w:color="auto"/>
                        <w:left w:val="none" w:sz="0" w:space="0" w:color="auto"/>
                        <w:bottom w:val="none" w:sz="0" w:space="0" w:color="auto"/>
                        <w:right w:val="none" w:sz="0" w:space="0" w:color="auto"/>
                      </w:divBdr>
                      <w:divsChild>
                        <w:div w:id="196662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7552">
                  <w:marLeft w:val="0"/>
                  <w:marRight w:val="0"/>
                  <w:marTop w:val="0"/>
                  <w:marBottom w:val="0"/>
                  <w:divBdr>
                    <w:top w:val="none" w:sz="0" w:space="0" w:color="auto"/>
                    <w:left w:val="none" w:sz="0" w:space="0" w:color="auto"/>
                    <w:bottom w:val="none" w:sz="0" w:space="0" w:color="auto"/>
                    <w:right w:val="none" w:sz="0" w:space="0" w:color="auto"/>
                  </w:divBdr>
                  <w:divsChild>
                    <w:div w:id="1654026259">
                      <w:marLeft w:val="0"/>
                      <w:marRight w:val="0"/>
                      <w:marTop w:val="0"/>
                      <w:marBottom w:val="0"/>
                      <w:divBdr>
                        <w:top w:val="none" w:sz="0" w:space="0" w:color="auto"/>
                        <w:left w:val="none" w:sz="0" w:space="0" w:color="auto"/>
                        <w:bottom w:val="none" w:sz="0" w:space="0" w:color="auto"/>
                        <w:right w:val="none" w:sz="0" w:space="0" w:color="auto"/>
                      </w:divBdr>
                    </w:div>
                    <w:div w:id="830682906">
                      <w:marLeft w:val="0"/>
                      <w:marRight w:val="0"/>
                      <w:marTop w:val="0"/>
                      <w:marBottom w:val="0"/>
                      <w:divBdr>
                        <w:top w:val="none" w:sz="0" w:space="0" w:color="auto"/>
                        <w:left w:val="none" w:sz="0" w:space="0" w:color="auto"/>
                        <w:bottom w:val="none" w:sz="0" w:space="0" w:color="auto"/>
                        <w:right w:val="none" w:sz="0" w:space="0" w:color="auto"/>
                      </w:divBdr>
                    </w:div>
                  </w:divsChild>
                </w:div>
                <w:div w:id="1901133830">
                  <w:marLeft w:val="0"/>
                  <w:marRight w:val="0"/>
                  <w:marTop w:val="0"/>
                  <w:marBottom w:val="0"/>
                  <w:divBdr>
                    <w:top w:val="none" w:sz="0" w:space="0" w:color="auto"/>
                    <w:left w:val="none" w:sz="0" w:space="0" w:color="auto"/>
                    <w:bottom w:val="none" w:sz="0" w:space="0" w:color="auto"/>
                    <w:right w:val="none" w:sz="0" w:space="0" w:color="auto"/>
                  </w:divBdr>
                  <w:divsChild>
                    <w:div w:id="535197150">
                      <w:marLeft w:val="0"/>
                      <w:marRight w:val="0"/>
                      <w:marTop w:val="0"/>
                      <w:marBottom w:val="0"/>
                      <w:divBdr>
                        <w:top w:val="none" w:sz="0" w:space="0" w:color="auto"/>
                        <w:left w:val="none" w:sz="0" w:space="0" w:color="auto"/>
                        <w:bottom w:val="none" w:sz="0" w:space="0" w:color="auto"/>
                        <w:right w:val="none" w:sz="0" w:space="0" w:color="auto"/>
                      </w:divBdr>
                    </w:div>
                  </w:divsChild>
                </w:div>
                <w:div w:id="1661418769">
                  <w:marLeft w:val="0"/>
                  <w:marRight w:val="0"/>
                  <w:marTop w:val="0"/>
                  <w:marBottom w:val="0"/>
                  <w:divBdr>
                    <w:top w:val="none" w:sz="0" w:space="0" w:color="auto"/>
                    <w:left w:val="none" w:sz="0" w:space="0" w:color="auto"/>
                    <w:bottom w:val="none" w:sz="0" w:space="0" w:color="auto"/>
                    <w:right w:val="none" w:sz="0" w:space="0" w:color="auto"/>
                  </w:divBdr>
                  <w:divsChild>
                    <w:div w:id="14352733">
                      <w:marLeft w:val="0"/>
                      <w:marRight w:val="0"/>
                      <w:marTop w:val="0"/>
                      <w:marBottom w:val="0"/>
                      <w:divBdr>
                        <w:top w:val="none" w:sz="0" w:space="0" w:color="auto"/>
                        <w:left w:val="none" w:sz="0" w:space="0" w:color="auto"/>
                        <w:bottom w:val="none" w:sz="0" w:space="0" w:color="auto"/>
                        <w:right w:val="none" w:sz="0" w:space="0" w:color="auto"/>
                      </w:divBdr>
                    </w:div>
                  </w:divsChild>
                </w:div>
                <w:div w:id="1801339712">
                  <w:marLeft w:val="0"/>
                  <w:marRight w:val="0"/>
                  <w:marTop w:val="0"/>
                  <w:marBottom w:val="0"/>
                  <w:divBdr>
                    <w:top w:val="none" w:sz="0" w:space="0" w:color="auto"/>
                    <w:left w:val="none" w:sz="0" w:space="0" w:color="auto"/>
                    <w:bottom w:val="none" w:sz="0" w:space="0" w:color="auto"/>
                    <w:right w:val="none" w:sz="0" w:space="0" w:color="auto"/>
                  </w:divBdr>
                  <w:divsChild>
                    <w:div w:id="142055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468030">
              <w:marLeft w:val="0"/>
              <w:marRight w:val="0"/>
              <w:marTop w:val="0"/>
              <w:marBottom w:val="0"/>
              <w:divBdr>
                <w:top w:val="none" w:sz="0" w:space="0" w:color="auto"/>
                <w:left w:val="none" w:sz="0" w:space="0" w:color="auto"/>
                <w:bottom w:val="none" w:sz="0" w:space="0" w:color="auto"/>
                <w:right w:val="none" w:sz="0" w:space="0" w:color="auto"/>
              </w:divBdr>
              <w:divsChild>
                <w:div w:id="1011448905">
                  <w:marLeft w:val="0"/>
                  <w:marRight w:val="0"/>
                  <w:marTop w:val="0"/>
                  <w:marBottom w:val="0"/>
                  <w:divBdr>
                    <w:top w:val="none" w:sz="0" w:space="0" w:color="auto"/>
                    <w:left w:val="none" w:sz="0" w:space="0" w:color="auto"/>
                    <w:bottom w:val="none" w:sz="0" w:space="0" w:color="auto"/>
                    <w:right w:val="none" w:sz="0" w:space="0" w:color="auto"/>
                  </w:divBdr>
                  <w:divsChild>
                    <w:div w:id="1801411565">
                      <w:marLeft w:val="0"/>
                      <w:marRight w:val="0"/>
                      <w:marTop w:val="0"/>
                      <w:marBottom w:val="0"/>
                      <w:divBdr>
                        <w:top w:val="none" w:sz="0" w:space="0" w:color="auto"/>
                        <w:left w:val="none" w:sz="0" w:space="0" w:color="auto"/>
                        <w:bottom w:val="none" w:sz="0" w:space="0" w:color="auto"/>
                        <w:right w:val="none" w:sz="0" w:space="0" w:color="auto"/>
                      </w:divBdr>
                    </w:div>
                  </w:divsChild>
                </w:div>
                <w:div w:id="962151314">
                  <w:marLeft w:val="0"/>
                  <w:marRight w:val="0"/>
                  <w:marTop w:val="0"/>
                  <w:marBottom w:val="0"/>
                  <w:divBdr>
                    <w:top w:val="none" w:sz="0" w:space="0" w:color="auto"/>
                    <w:left w:val="none" w:sz="0" w:space="0" w:color="auto"/>
                    <w:bottom w:val="none" w:sz="0" w:space="0" w:color="auto"/>
                    <w:right w:val="none" w:sz="0" w:space="0" w:color="auto"/>
                  </w:divBdr>
                  <w:divsChild>
                    <w:div w:id="771241259">
                      <w:marLeft w:val="0"/>
                      <w:marRight w:val="0"/>
                      <w:marTop w:val="0"/>
                      <w:marBottom w:val="0"/>
                      <w:divBdr>
                        <w:top w:val="none" w:sz="0" w:space="0" w:color="auto"/>
                        <w:left w:val="none" w:sz="0" w:space="0" w:color="auto"/>
                        <w:bottom w:val="none" w:sz="0" w:space="0" w:color="auto"/>
                        <w:right w:val="none" w:sz="0" w:space="0" w:color="auto"/>
                      </w:divBdr>
                    </w:div>
                  </w:divsChild>
                </w:div>
                <w:div w:id="199244102">
                  <w:marLeft w:val="0"/>
                  <w:marRight w:val="0"/>
                  <w:marTop w:val="0"/>
                  <w:marBottom w:val="0"/>
                  <w:divBdr>
                    <w:top w:val="none" w:sz="0" w:space="0" w:color="auto"/>
                    <w:left w:val="none" w:sz="0" w:space="0" w:color="auto"/>
                    <w:bottom w:val="none" w:sz="0" w:space="0" w:color="auto"/>
                    <w:right w:val="none" w:sz="0" w:space="0" w:color="auto"/>
                  </w:divBdr>
                  <w:divsChild>
                    <w:div w:id="1090465789">
                      <w:marLeft w:val="0"/>
                      <w:marRight w:val="0"/>
                      <w:marTop w:val="0"/>
                      <w:marBottom w:val="0"/>
                      <w:divBdr>
                        <w:top w:val="none" w:sz="0" w:space="0" w:color="auto"/>
                        <w:left w:val="none" w:sz="0" w:space="0" w:color="auto"/>
                        <w:bottom w:val="none" w:sz="0" w:space="0" w:color="auto"/>
                        <w:right w:val="none" w:sz="0" w:space="0" w:color="auto"/>
                      </w:divBdr>
                    </w:div>
                  </w:divsChild>
                </w:div>
                <w:div w:id="1742756772">
                  <w:marLeft w:val="0"/>
                  <w:marRight w:val="0"/>
                  <w:marTop w:val="0"/>
                  <w:marBottom w:val="0"/>
                  <w:divBdr>
                    <w:top w:val="none" w:sz="0" w:space="0" w:color="auto"/>
                    <w:left w:val="none" w:sz="0" w:space="0" w:color="auto"/>
                    <w:bottom w:val="none" w:sz="0" w:space="0" w:color="auto"/>
                    <w:right w:val="none" w:sz="0" w:space="0" w:color="auto"/>
                  </w:divBdr>
                  <w:divsChild>
                    <w:div w:id="103882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0177">
          <w:marLeft w:val="0"/>
          <w:marRight w:val="0"/>
          <w:marTop w:val="0"/>
          <w:marBottom w:val="0"/>
          <w:divBdr>
            <w:top w:val="none" w:sz="0" w:space="0" w:color="auto"/>
            <w:left w:val="none" w:sz="0" w:space="0" w:color="auto"/>
            <w:bottom w:val="none" w:sz="0" w:space="0" w:color="auto"/>
            <w:right w:val="none" w:sz="0" w:space="0" w:color="auto"/>
          </w:divBdr>
          <w:divsChild>
            <w:div w:id="1662196281">
              <w:marLeft w:val="0"/>
              <w:marRight w:val="0"/>
              <w:marTop w:val="0"/>
              <w:marBottom w:val="0"/>
              <w:divBdr>
                <w:top w:val="none" w:sz="0" w:space="0" w:color="auto"/>
                <w:left w:val="none" w:sz="0" w:space="0" w:color="auto"/>
                <w:bottom w:val="none" w:sz="0" w:space="0" w:color="auto"/>
                <w:right w:val="none" w:sz="0" w:space="0" w:color="auto"/>
              </w:divBdr>
              <w:divsChild>
                <w:div w:id="436682383">
                  <w:marLeft w:val="0"/>
                  <w:marRight w:val="0"/>
                  <w:marTop w:val="0"/>
                  <w:marBottom w:val="0"/>
                  <w:divBdr>
                    <w:top w:val="none" w:sz="0" w:space="0" w:color="auto"/>
                    <w:left w:val="none" w:sz="0" w:space="0" w:color="auto"/>
                    <w:bottom w:val="none" w:sz="0" w:space="0" w:color="auto"/>
                    <w:right w:val="none" w:sz="0" w:space="0" w:color="auto"/>
                  </w:divBdr>
                  <w:divsChild>
                    <w:div w:id="486172840">
                      <w:marLeft w:val="0"/>
                      <w:marRight w:val="0"/>
                      <w:marTop w:val="0"/>
                      <w:marBottom w:val="0"/>
                      <w:divBdr>
                        <w:top w:val="none" w:sz="0" w:space="0" w:color="auto"/>
                        <w:left w:val="none" w:sz="0" w:space="0" w:color="auto"/>
                        <w:bottom w:val="none" w:sz="0" w:space="0" w:color="auto"/>
                        <w:right w:val="none" w:sz="0" w:space="0" w:color="auto"/>
                      </w:divBdr>
                    </w:div>
                  </w:divsChild>
                </w:div>
                <w:div w:id="431559627">
                  <w:marLeft w:val="0"/>
                  <w:marRight w:val="0"/>
                  <w:marTop w:val="0"/>
                  <w:marBottom w:val="0"/>
                  <w:divBdr>
                    <w:top w:val="none" w:sz="0" w:space="0" w:color="auto"/>
                    <w:left w:val="none" w:sz="0" w:space="0" w:color="auto"/>
                    <w:bottom w:val="none" w:sz="0" w:space="0" w:color="auto"/>
                    <w:right w:val="none" w:sz="0" w:space="0" w:color="auto"/>
                  </w:divBdr>
                  <w:divsChild>
                    <w:div w:id="2001107203">
                      <w:marLeft w:val="0"/>
                      <w:marRight w:val="0"/>
                      <w:marTop w:val="0"/>
                      <w:marBottom w:val="0"/>
                      <w:divBdr>
                        <w:top w:val="none" w:sz="0" w:space="0" w:color="auto"/>
                        <w:left w:val="none" w:sz="0" w:space="0" w:color="auto"/>
                        <w:bottom w:val="none" w:sz="0" w:space="0" w:color="auto"/>
                        <w:right w:val="none" w:sz="0" w:space="0" w:color="auto"/>
                      </w:divBdr>
                      <w:divsChild>
                        <w:div w:id="45483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608697">
      <w:bodyDiv w:val="1"/>
      <w:marLeft w:val="0"/>
      <w:marRight w:val="0"/>
      <w:marTop w:val="0"/>
      <w:marBottom w:val="0"/>
      <w:divBdr>
        <w:top w:val="none" w:sz="0" w:space="0" w:color="auto"/>
        <w:left w:val="none" w:sz="0" w:space="0" w:color="auto"/>
        <w:bottom w:val="none" w:sz="0" w:space="0" w:color="auto"/>
        <w:right w:val="none" w:sz="0" w:space="0" w:color="auto"/>
      </w:divBdr>
    </w:div>
    <w:div w:id="1288127435">
      <w:bodyDiv w:val="1"/>
      <w:marLeft w:val="0"/>
      <w:marRight w:val="0"/>
      <w:marTop w:val="0"/>
      <w:marBottom w:val="0"/>
      <w:divBdr>
        <w:top w:val="none" w:sz="0" w:space="0" w:color="auto"/>
        <w:left w:val="none" w:sz="0" w:space="0" w:color="auto"/>
        <w:bottom w:val="none" w:sz="0" w:space="0" w:color="auto"/>
        <w:right w:val="none" w:sz="0" w:space="0" w:color="auto"/>
      </w:divBdr>
      <w:divsChild>
        <w:div w:id="781917531">
          <w:marLeft w:val="0"/>
          <w:marRight w:val="0"/>
          <w:marTop w:val="0"/>
          <w:marBottom w:val="0"/>
          <w:divBdr>
            <w:top w:val="none" w:sz="0" w:space="0" w:color="auto"/>
            <w:left w:val="none" w:sz="0" w:space="0" w:color="auto"/>
            <w:bottom w:val="none" w:sz="0" w:space="0" w:color="auto"/>
            <w:right w:val="none" w:sz="0" w:space="0" w:color="auto"/>
          </w:divBdr>
          <w:divsChild>
            <w:div w:id="714043162">
              <w:marLeft w:val="0"/>
              <w:marRight w:val="0"/>
              <w:marTop w:val="0"/>
              <w:marBottom w:val="0"/>
              <w:divBdr>
                <w:top w:val="none" w:sz="0" w:space="0" w:color="auto"/>
                <w:left w:val="none" w:sz="0" w:space="0" w:color="auto"/>
                <w:bottom w:val="none" w:sz="0" w:space="0" w:color="auto"/>
                <w:right w:val="none" w:sz="0" w:space="0" w:color="auto"/>
              </w:divBdr>
              <w:divsChild>
                <w:div w:id="642270669">
                  <w:marLeft w:val="0"/>
                  <w:marRight w:val="0"/>
                  <w:marTop w:val="0"/>
                  <w:marBottom w:val="0"/>
                  <w:divBdr>
                    <w:top w:val="none" w:sz="0" w:space="0" w:color="auto"/>
                    <w:left w:val="none" w:sz="0" w:space="0" w:color="auto"/>
                    <w:bottom w:val="none" w:sz="0" w:space="0" w:color="auto"/>
                    <w:right w:val="none" w:sz="0" w:space="0" w:color="auto"/>
                  </w:divBdr>
                  <w:divsChild>
                    <w:div w:id="1690058557">
                      <w:marLeft w:val="0"/>
                      <w:marRight w:val="0"/>
                      <w:marTop w:val="0"/>
                      <w:marBottom w:val="0"/>
                      <w:divBdr>
                        <w:top w:val="none" w:sz="0" w:space="0" w:color="auto"/>
                        <w:left w:val="none" w:sz="0" w:space="0" w:color="auto"/>
                        <w:bottom w:val="none" w:sz="0" w:space="0" w:color="auto"/>
                        <w:right w:val="none" w:sz="0" w:space="0" w:color="auto"/>
                      </w:divBdr>
                    </w:div>
                  </w:divsChild>
                </w:div>
                <w:div w:id="977220673">
                  <w:marLeft w:val="0"/>
                  <w:marRight w:val="0"/>
                  <w:marTop w:val="0"/>
                  <w:marBottom w:val="0"/>
                  <w:divBdr>
                    <w:top w:val="none" w:sz="0" w:space="0" w:color="auto"/>
                    <w:left w:val="none" w:sz="0" w:space="0" w:color="auto"/>
                    <w:bottom w:val="none" w:sz="0" w:space="0" w:color="auto"/>
                    <w:right w:val="none" w:sz="0" w:space="0" w:color="auto"/>
                  </w:divBdr>
                  <w:divsChild>
                    <w:div w:id="195297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61175">
              <w:marLeft w:val="0"/>
              <w:marRight w:val="0"/>
              <w:marTop w:val="0"/>
              <w:marBottom w:val="0"/>
              <w:divBdr>
                <w:top w:val="none" w:sz="0" w:space="0" w:color="auto"/>
                <w:left w:val="none" w:sz="0" w:space="0" w:color="auto"/>
                <w:bottom w:val="none" w:sz="0" w:space="0" w:color="auto"/>
                <w:right w:val="none" w:sz="0" w:space="0" w:color="auto"/>
              </w:divBdr>
              <w:divsChild>
                <w:div w:id="154679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85416">
          <w:marLeft w:val="0"/>
          <w:marRight w:val="0"/>
          <w:marTop w:val="0"/>
          <w:marBottom w:val="0"/>
          <w:divBdr>
            <w:top w:val="none" w:sz="0" w:space="0" w:color="auto"/>
            <w:left w:val="none" w:sz="0" w:space="0" w:color="auto"/>
            <w:bottom w:val="none" w:sz="0" w:space="0" w:color="auto"/>
            <w:right w:val="none" w:sz="0" w:space="0" w:color="auto"/>
          </w:divBdr>
          <w:divsChild>
            <w:div w:id="1022900397">
              <w:marLeft w:val="0"/>
              <w:marRight w:val="0"/>
              <w:marTop w:val="0"/>
              <w:marBottom w:val="0"/>
              <w:divBdr>
                <w:top w:val="none" w:sz="0" w:space="0" w:color="auto"/>
                <w:left w:val="none" w:sz="0" w:space="0" w:color="auto"/>
                <w:bottom w:val="none" w:sz="0" w:space="0" w:color="auto"/>
                <w:right w:val="none" w:sz="0" w:space="0" w:color="auto"/>
              </w:divBdr>
              <w:divsChild>
                <w:div w:id="1070275317">
                  <w:marLeft w:val="0"/>
                  <w:marRight w:val="0"/>
                  <w:marTop w:val="0"/>
                  <w:marBottom w:val="0"/>
                  <w:divBdr>
                    <w:top w:val="none" w:sz="0" w:space="0" w:color="auto"/>
                    <w:left w:val="none" w:sz="0" w:space="0" w:color="auto"/>
                    <w:bottom w:val="none" w:sz="0" w:space="0" w:color="auto"/>
                    <w:right w:val="none" w:sz="0" w:space="0" w:color="auto"/>
                  </w:divBdr>
                </w:div>
              </w:divsChild>
            </w:div>
            <w:div w:id="1244224631">
              <w:marLeft w:val="0"/>
              <w:marRight w:val="0"/>
              <w:marTop w:val="0"/>
              <w:marBottom w:val="0"/>
              <w:divBdr>
                <w:top w:val="none" w:sz="0" w:space="0" w:color="auto"/>
                <w:left w:val="none" w:sz="0" w:space="0" w:color="auto"/>
                <w:bottom w:val="none" w:sz="0" w:space="0" w:color="auto"/>
                <w:right w:val="none" w:sz="0" w:space="0" w:color="auto"/>
              </w:divBdr>
              <w:divsChild>
                <w:div w:id="1353339525">
                  <w:marLeft w:val="0"/>
                  <w:marRight w:val="0"/>
                  <w:marTop w:val="0"/>
                  <w:marBottom w:val="0"/>
                  <w:divBdr>
                    <w:top w:val="none" w:sz="0" w:space="0" w:color="auto"/>
                    <w:left w:val="none" w:sz="0" w:space="0" w:color="auto"/>
                    <w:bottom w:val="none" w:sz="0" w:space="0" w:color="auto"/>
                    <w:right w:val="none" w:sz="0" w:space="0" w:color="auto"/>
                  </w:divBdr>
                  <w:divsChild>
                    <w:div w:id="1714891364">
                      <w:marLeft w:val="0"/>
                      <w:marRight w:val="0"/>
                      <w:marTop w:val="0"/>
                      <w:marBottom w:val="0"/>
                      <w:divBdr>
                        <w:top w:val="none" w:sz="0" w:space="0" w:color="auto"/>
                        <w:left w:val="none" w:sz="0" w:space="0" w:color="auto"/>
                        <w:bottom w:val="none" w:sz="0" w:space="0" w:color="auto"/>
                        <w:right w:val="none" w:sz="0" w:space="0" w:color="auto"/>
                      </w:divBdr>
                    </w:div>
                  </w:divsChild>
                </w:div>
                <w:div w:id="1387684576">
                  <w:marLeft w:val="0"/>
                  <w:marRight w:val="0"/>
                  <w:marTop w:val="0"/>
                  <w:marBottom w:val="0"/>
                  <w:divBdr>
                    <w:top w:val="none" w:sz="0" w:space="0" w:color="auto"/>
                    <w:left w:val="none" w:sz="0" w:space="0" w:color="auto"/>
                    <w:bottom w:val="none" w:sz="0" w:space="0" w:color="auto"/>
                    <w:right w:val="none" w:sz="0" w:space="0" w:color="auto"/>
                  </w:divBdr>
                  <w:divsChild>
                    <w:div w:id="148026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9457">
              <w:marLeft w:val="0"/>
              <w:marRight w:val="0"/>
              <w:marTop w:val="0"/>
              <w:marBottom w:val="0"/>
              <w:divBdr>
                <w:top w:val="none" w:sz="0" w:space="0" w:color="auto"/>
                <w:left w:val="none" w:sz="0" w:space="0" w:color="auto"/>
                <w:bottom w:val="none" w:sz="0" w:space="0" w:color="auto"/>
                <w:right w:val="none" w:sz="0" w:space="0" w:color="auto"/>
              </w:divBdr>
              <w:divsChild>
                <w:div w:id="158256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748413">
          <w:marLeft w:val="0"/>
          <w:marRight w:val="0"/>
          <w:marTop w:val="0"/>
          <w:marBottom w:val="0"/>
          <w:divBdr>
            <w:top w:val="none" w:sz="0" w:space="0" w:color="auto"/>
            <w:left w:val="none" w:sz="0" w:space="0" w:color="auto"/>
            <w:bottom w:val="none" w:sz="0" w:space="0" w:color="auto"/>
            <w:right w:val="none" w:sz="0" w:space="0" w:color="auto"/>
          </w:divBdr>
          <w:divsChild>
            <w:div w:id="129596476">
              <w:marLeft w:val="0"/>
              <w:marRight w:val="0"/>
              <w:marTop w:val="0"/>
              <w:marBottom w:val="0"/>
              <w:divBdr>
                <w:top w:val="none" w:sz="0" w:space="0" w:color="auto"/>
                <w:left w:val="none" w:sz="0" w:space="0" w:color="auto"/>
                <w:bottom w:val="none" w:sz="0" w:space="0" w:color="auto"/>
                <w:right w:val="none" w:sz="0" w:space="0" w:color="auto"/>
              </w:divBdr>
              <w:divsChild>
                <w:div w:id="232202990">
                  <w:marLeft w:val="0"/>
                  <w:marRight w:val="0"/>
                  <w:marTop w:val="0"/>
                  <w:marBottom w:val="0"/>
                  <w:divBdr>
                    <w:top w:val="none" w:sz="0" w:space="0" w:color="auto"/>
                    <w:left w:val="none" w:sz="0" w:space="0" w:color="auto"/>
                    <w:bottom w:val="none" w:sz="0" w:space="0" w:color="auto"/>
                    <w:right w:val="none" w:sz="0" w:space="0" w:color="auto"/>
                  </w:divBdr>
                </w:div>
              </w:divsChild>
            </w:div>
            <w:div w:id="727415272">
              <w:marLeft w:val="0"/>
              <w:marRight w:val="0"/>
              <w:marTop w:val="0"/>
              <w:marBottom w:val="0"/>
              <w:divBdr>
                <w:top w:val="none" w:sz="0" w:space="0" w:color="auto"/>
                <w:left w:val="none" w:sz="0" w:space="0" w:color="auto"/>
                <w:bottom w:val="none" w:sz="0" w:space="0" w:color="auto"/>
                <w:right w:val="none" w:sz="0" w:space="0" w:color="auto"/>
              </w:divBdr>
              <w:divsChild>
                <w:div w:id="1390036915">
                  <w:marLeft w:val="0"/>
                  <w:marRight w:val="0"/>
                  <w:marTop w:val="0"/>
                  <w:marBottom w:val="0"/>
                  <w:divBdr>
                    <w:top w:val="none" w:sz="0" w:space="0" w:color="auto"/>
                    <w:left w:val="none" w:sz="0" w:space="0" w:color="auto"/>
                    <w:bottom w:val="none" w:sz="0" w:space="0" w:color="auto"/>
                    <w:right w:val="none" w:sz="0" w:space="0" w:color="auto"/>
                  </w:divBdr>
                  <w:divsChild>
                    <w:div w:id="85669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5094">
              <w:marLeft w:val="0"/>
              <w:marRight w:val="0"/>
              <w:marTop w:val="0"/>
              <w:marBottom w:val="0"/>
              <w:divBdr>
                <w:top w:val="none" w:sz="0" w:space="0" w:color="auto"/>
                <w:left w:val="none" w:sz="0" w:space="0" w:color="auto"/>
                <w:bottom w:val="none" w:sz="0" w:space="0" w:color="auto"/>
                <w:right w:val="none" w:sz="0" w:space="0" w:color="auto"/>
              </w:divBdr>
              <w:divsChild>
                <w:div w:id="148808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685547">
          <w:marLeft w:val="0"/>
          <w:marRight w:val="0"/>
          <w:marTop w:val="0"/>
          <w:marBottom w:val="0"/>
          <w:divBdr>
            <w:top w:val="none" w:sz="0" w:space="0" w:color="auto"/>
            <w:left w:val="none" w:sz="0" w:space="0" w:color="auto"/>
            <w:bottom w:val="none" w:sz="0" w:space="0" w:color="auto"/>
            <w:right w:val="none" w:sz="0" w:space="0" w:color="auto"/>
          </w:divBdr>
          <w:divsChild>
            <w:div w:id="2089425873">
              <w:marLeft w:val="0"/>
              <w:marRight w:val="0"/>
              <w:marTop w:val="0"/>
              <w:marBottom w:val="0"/>
              <w:divBdr>
                <w:top w:val="none" w:sz="0" w:space="0" w:color="auto"/>
                <w:left w:val="none" w:sz="0" w:space="0" w:color="auto"/>
                <w:bottom w:val="none" w:sz="0" w:space="0" w:color="auto"/>
                <w:right w:val="none" w:sz="0" w:space="0" w:color="auto"/>
              </w:divBdr>
              <w:divsChild>
                <w:div w:id="1505825913">
                  <w:marLeft w:val="0"/>
                  <w:marRight w:val="0"/>
                  <w:marTop w:val="0"/>
                  <w:marBottom w:val="0"/>
                  <w:divBdr>
                    <w:top w:val="none" w:sz="0" w:space="0" w:color="auto"/>
                    <w:left w:val="none" w:sz="0" w:space="0" w:color="auto"/>
                    <w:bottom w:val="none" w:sz="0" w:space="0" w:color="auto"/>
                    <w:right w:val="none" w:sz="0" w:space="0" w:color="auto"/>
                  </w:divBdr>
                </w:div>
              </w:divsChild>
            </w:div>
            <w:div w:id="522479857">
              <w:marLeft w:val="0"/>
              <w:marRight w:val="0"/>
              <w:marTop w:val="0"/>
              <w:marBottom w:val="0"/>
              <w:divBdr>
                <w:top w:val="none" w:sz="0" w:space="0" w:color="auto"/>
                <w:left w:val="none" w:sz="0" w:space="0" w:color="auto"/>
                <w:bottom w:val="none" w:sz="0" w:space="0" w:color="auto"/>
                <w:right w:val="none" w:sz="0" w:space="0" w:color="auto"/>
              </w:divBdr>
              <w:divsChild>
                <w:div w:id="1114328895">
                  <w:marLeft w:val="0"/>
                  <w:marRight w:val="0"/>
                  <w:marTop w:val="0"/>
                  <w:marBottom w:val="0"/>
                  <w:divBdr>
                    <w:top w:val="none" w:sz="0" w:space="0" w:color="auto"/>
                    <w:left w:val="none" w:sz="0" w:space="0" w:color="auto"/>
                    <w:bottom w:val="none" w:sz="0" w:space="0" w:color="auto"/>
                    <w:right w:val="none" w:sz="0" w:space="0" w:color="auto"/>
                  </w:divBdr>
                  <w:divsChild>
                    <w:div w:id="908878186">
                      <w:marLeft w:val="0"/>
                      <w:marRight w:val="0"/>
                      <w:marTop w:val="0"/>
                      <w:marBottom w:val="0"/>
                      <w:divBdr>
                        <w:top w:val="none" w:sz="0" w:space="0" w:color="auto"/>
                        <w:left w:val="none" w:sz="0" w:space="0" w:color="auto"/>
                        <w:bottom w:val="none" w:sz="0" w:space="0" w:color="auto"/>
                        <w:right w:val="none" w:sz="0" w:space="0" w:color="auto"/>
                      </w:divBdr>
                    </w:div>
                  </w:divsChild>
                </w:div>
                <w:div w:id="676273632">
                  <w:marLeft w:val="0"/>
                  <w:marRight w:val="0"/>
                  <w:marTop w:val="0"/>
                  <w:marBottom w:val="0"/>
                  <w:divBdr>
                    <w:top w:val="none" w:sz="0" w:space="0" w:color="auto"/>
                    <w:left w:val="none" w:sz="0" w:space="0" w:color="auto"/>
                    <w:bottom w:val="none" w:sz="0" w:space="0" w:color="auto"/>
                    <w:right w:val="none" w:sz="0" w:space="0" w:color="auto"/>
                  </w:divBdr>
                  <w:divsChild>
                    <w:div w:id="101797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2654">
              <w:marLeft w:val="0"/>
              <w:marRight w:val="0"/>
              <w:marTop w:val="0"/>
              <w:marBottom w:val="0"/>
              <w:divBdr>
                <w:top w:val="none" w:sz="0" w:space="0" w:color="auto"/>
                <w:left w:val="none" w:sz="0" w:space="0" w:color="auto"/>
                <w:bottom w:val="none" w:sz="0" w:space="0" w:color="auto"/>
                <w:right w:val="none" w:sz="0" w:space="0" w:color="auto"/>
              </w:divBdr>
              <w:divsChild>
                <w:div w:id="1484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4977">
          <w:marLeft w:val="0"/>
          <w:marRight w:val="0"/>
          <w:marTop w:val="0"/>
          <w:marBottom w:val="0"/>
          <w:divBdr>
            <w:top w:val="none" w:sz="0" w:space="0" w:color="auto"/>
            <w:left w:val="none" w:sz="0" w:space="0" w:color="auto"/>
            <w:bottom w:val="none" w:sz="0" w:space="0" w:color="auto"/>
            <w:right w:val="none" w:sz="0" w:space="0" w:color="auto"/>
          </w:divBdr>
          <w:divsChild>
            <w:div w:id="1326473552">
              <w:marLeft w:val="0"/>
              <w:marRight w:val="0"/>
              <w:marTop w:val="0"/>
              <w:marBottom w:val="0"/>
              <w:divBdr>
                <w:top w:val="none" w:sz="0" w:space="0" w:color="auto"/>
                <w:left w:val="none" w:sz="0" w:space="0" w:color="auto"/>
                <w:bottom w:val="none" w:sz="0" w:space="0" w:color="auto"/>
                <w:right w:val="none" w:sz="0" w:space="0" w:color="auto"/>
              </w:divBdr>
              <w:divsChild>
                <w:div w:id="772437506">
                  <w:marLeft w:val="0"/>
                  <w:marRight w:val="0"/>
                  <w:marTop w:val="0"/>
                  <w:marBottom w:val="0"/>
                  <w:divBdr>
                    <w:top w:val="none" w:sz="0" w:space="0" w:color="auto"/>
                    <w:left w:val="none" w:sz="0" w:space="0" w:color="auto"/>
                    <w:bottom w:val="none" w:sz="0" w:space="0" w:color="auto"/>
                    <w:right w:val="none" w:sz="0" w:space="0" w:color="auto"/>
                  </w:divBdr>
                </w:div>
              </w:divsChild>
            </w:div>
            <w:div w:id="1559627995">
              <w:marLeft w:val="0"/>
              <w:marRight w:val="0"/>
              <w:marTop w:val="0"/>
              <w:marBottom w:val="0"/>
              <w:divBdr>
                <w:top w:val="none" w:sz="0" w:space="0" w:color="auto"/>
                <w:left w:val="none" w:sz="0" w:space="0" w:color="auto"/>
                <w:bottom w:val="none" w:sz="0" w:space="0" w:color="auto"/>
                <w:right w:val="none" w:sz="0" w:space="0" w:color="auto"/>
              </w:divBdr>
              <w:divsChild>
                <w:div w:id="1973244349">
                  <w:marLeft w:val="0"/>
                  <w:marRight w:val="0"/>
                  <w:marTop w:val="0"/>
                  <w:marBottom w:val="0"/>
                  <w:divBdr>
                    <w:top w:val="none" w:sz="0" w:space="0" w:color="auto"/>
                    <w:left w:val="none" w:sz="0" w:space="0" w:color="auto"/>
                    <w:bottom w:val="none" w:sz="0" w:space="0" w:color="auto"/>
                    <w:right w:val="none" w:sz="0" w:space="0" w:color="auto"/>
                  </w:divBdr>
                  <w:divsChild>
                    <w:div w:id="13490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3117">
              <w:marLeft w:val="0"/>
              <w:marRight w:val="0"/>
              <w:marTop w:val="0"/>
              <w:marBottom w:val="0"/>
              <w:divBdr>
                <w:top w:val="none" w:sz="0" w:space="0" w:color="auto"/>
                <w:left w:val="none" w:sz="0" w:space="0" w:color="auto"/>
                <w:bottom w:val="none" w:sz="0" w:space="0" w:color="auto"/>
                <w:right w:val="none" w:sz="0" w:space="0" w:color="auto"/>
              </w:divBdr>
              <w:divsChild>
                <w:div w:id="96916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60936">
          <w:marLeft w:val="0"/>
          <w:marRight w:val="0"/>
          <w:marTop w:val="0"/>
          <w:marBottom w:val="0"/>
          <w:divBdr>
            <w:top w:val="none" w:sz="0" w:space="0" w:color="auto"/>
            <w:left w:val="none" w:sz="0" w:space="0" w:color="auto"/>
            <w:bottom w:val="none" w:sz="0" w:space="0" w:color="auto"/>
            <w:right w:val="none" w:sz="0" w:space="0" w:color="auto"/>
          </w:divBdr>
          <w:divsChild>
            <w:div w:id="800920817">
              <w:marLeft w:val="0"/>
              <w:marRight w:val="0"/>
              <w:marTop w:val="0"/>
              <w:marBottom w:val="0"/>
              <w:divBdr>
                <w:top w:val="none" w:sz="0" w:space="0" w:color="auto"/>
                <w:left w:val="none" w:sz="0" w:space="0" w:color="auto"/>
                <w:bottom w:val="none" w:sz="0" w:space="0" w:color="auto"/>
                <w:right w:val="none" w:sz="0" w:space="0" w:color="auto"/>
              </w:divBdr>
              <w:divsChild>
                <w:div w:id="2048292867">
                  <w:marLeft w:val="0"/>
                  <w:marRight w:val="0"/>
                  <w:marTop w:val="0"/>
                  <w:marBottom w:val="0"/>
                  <w:divBdr>
                    <w:top w:val="none" w:sz="0" w:space="0" w:color="auto"/>
                    <w:left w:val="none" w:sz="0" w:space="0" w:color="auto"/>
                    <w:bottom w:val="none" w:sz="0" w:space="0" w:color="auto"/>
                    <w:right w:val="none" w:sz="0" w:space="0" w:color="auto"/>
                  </w:divBdr>
                </w:div>
              </w:divsChild>
            </w:div>
            <w:div w:id="508062096">
              <w:marLeft w:val="0"/>
              <w:marRight w:val="0"/>
              <w:marTop w:val="0"/>
              <w:marBottom w:val="0"/>
              <w:divBdr>
                <w:top w:val="none" w:sz="0" w:space="0" w:color="auto"/>
                <w:left w:val="none" w:sz="0" w:space="0" w:color="auto"/>
                <w:bottom w:val="none" w:sz="0" w:space="0" w:color="auto"/>
                <w:right w:val="none" w:sz="0" w:space="0" w:color="auto"/>
              </w:divBdr>
              <w:divsChild>
                <w:div w:id="1436754389">
                  <w:marLeft w:val="0"/>
                  <w:marRight w:val="0"/>
                  <w:marTop w:val="0"/>
                  <w:marBottom w:val="0"/>
                  <w:divBdr>
                    <w:top w:val="none" w:sz="0" w:space="0" w:color="auto"/>
                    <w:left w:val="none" w:sz="0" w:space="0" w:color="auto"/>
                    <w:bottom w:val="none" w:sz="0" w:space="0" w:color="auto"/>
                    <w:right w:val="none" w:sz="0" w:space="0" w:color="auto"/>
                  </w:divBdr>
                  <w:divsChild>
                    <w:div w:id="1886063806">
                      <w:marLeft w:val="0"/>
                      <w:marRight w:val="0"/>
                      <w:marTop w:val="0"/>
                      <w:marBottom w:val="0"/>
                      <w:divBdr>
                        <w:top w:val="none" w:sz="0" w:space="0" w:color="auto"/>
                        <w:left w:val="none" w:sz="0" w:space="0" w:color="auto"/>
                        <w:bottom w:val="none" w:sz="0" w:space="0" w:color="auto"/>
                        <w:right w:val="none" w:sz="0" w:space="0" w:color="auto"/>
                      </w:divBdr>
                    </w:div>
                  </w:divsChild>
                </w:div>
                <w:div w:id="389809350">
                  <w:marLeft w:val="0"/>
                  <w:marRight w:val="0"/>
                  <w:marTop w:val="0"/>
                  <w:marBottom w:val="0"/>
                  <w:divBdr>
                    <w:top w:val="none" w:sz="0" w:space="0" w:color="auto"/>
                    <w:left w:val="none" w:sz="0" w:space="0" w:color="auto"/>
                    <w:bottom w:val="none" w:sz="0" w:space="0" w:color="auto"/>
                    <w:right w:val="none" w:sz="0" w:space="0" w:color="auto"/>
                  </w:divBdr>
                  <w:divsChild>
                    <w:div w:id="12458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844082">
      <w:bodyDiv w:val="1"/>
      <w:marLeft w:val="0"/>
      <w:marRight w:val="0"/>
      <w:marTop w:val="0"/>
      <w:marBottom w:val="0"/>
      <w:divBdr>
        <w:top w:val="none" w:sz="0" w:space="0" w:color="auto"/>
        <w:left w:val="none" w:sz="0" w:space="0" w:color="auto"/>
        <w:bottom w:val="none" w:sz="0" w:space="0" w:color="auto"/>
        <w:right w:val="none" w:sz="0" w:space="0" w:color="auto"/>
      </w:divBdr>
    </w:div>
    <w:div w:id="1336759655">
      <w:bodyDiv w:val="1"/>
      <w:marLeft w:val="0"/>
      <w:marRight w:val="0"/>
      <w:marTop w:val="0"/>
      <w:marBottom w:val="0"/>
      <w:divBdr>
        <w:top w:val="none" w:sz="0" w:space="0" w:color="auto"/>
        <w:left w:val="none" w:sz="0" w:space="0" w:color="auto"/>
        <w:bottom w:val="none" w:sz="0" w:space="0" w:color="auto"/>
        <w:right w:val="none" w:sz="0" w:space="0" w:color="auto"/>
      </w:divBdr>
    </w:div>
    <w:div w:id="1347176654">
      <w:bodyDiv w:val="1"/>
      <w:marLeft w:val="0"/>
      <w:marRight w:val="0"/>
      <w:marTop w:val="0"/>
      <w:marBottom w:val="0"/>
      <w:divBdr>
        <w:top w:val="none" w:sz="0" w:space="0" w:color="auto"/>
        <w:left w:val="none" w:sz="0" w:space="0" w:color="auto"/>
        <w:bottom w:val="none" w:sz="0" w:space="0" w:color="auto"/>
        <w:right w:val="none" w:sz="0" w:space="0" w:color="auto"/>
      </w:divBdr>
    </w:div>
    <w:div w:id="1375349592">
      <w:bodyDiv w:val="1"/>
      <w:marLeft w:val="0"/>
      <w:marRight w:val="0"/>
      <w:marTop w:val="0"/>
      <w:marBottom w:val="0"/>
      <w:divBdr>
        <w:top w:val="none" w:sz="0" w:space="0" w:color="auto"/>
        <w:left w:val="none" w:sz="0" w:space="0" w:color="auto"/>
        <w:bottom w:val="none" w:sz="0" w:space="0" w:color="auto"/>
        <w:right w:val="none" w:sz="0" w:space="0" w:color="auto"/>
      </w:divBdr>
    </w:div>
    <w:div w:id="1390568532">
      <w:bodyDiv w:val="1"/>
      <w:marLeft w:val="0"/>
      <w:marRight w:val="0"/>
      <w:marTop w:val="0"/>
      <w:marBottom w:val="0"/>
      <w:divBdr>
        <w:top w:val="none" w:sz="0" w:space="0" w:color="auto"/>
        <w:left w:val="none" w:sz="0" w:space="0" w:color="auto"/>
        <w:bottom w:val="none" w:sz="0" w:space="0" w:color="auto"/>
        <w:right w:val="none" w:sz="0" w:space="0" w:color="auto"/>
      </w:divBdr>
    </w:div>
    <w:div w:id="1422408344">
      <w:bodyDiv w:val="1"/>
      <w:marLeft w:val="0"/>
      <w:marRight w:val="0"/>
      <w:marTop w:val="0"/>
      <w:marBottom w:val="0"/>
      <w:divBdr>
        <w:top w:val="none" w:sz="0" w:space="0" w:color="auto"/>
        <w:left w:val="none" w:sz="0" w:space="0" w:color="auto"/>
        <w:bottom w:val="none" w:sz="0" w:space="0" w:color="auto"/>
        <w:right w:val="none" w:sz="0" w:space="0" w:color="auto"/>
      </w:divBdr>
    </w:div>
    <w:div w:id="1428229835">
      <w:bodyDiv w:val="1"/>
      <w:marLeft w:val="0"/>
      <w:marRight w:val="0"/>
      <w:marTop w:val="0"/>
      <w:marBottom w:val="0"/>
      <w:divBdr>
        <w:top w:val="none" w:sz="0" w:space="0" w:color="auto"/>
        <w:left w:val="none" w:sz="0" w:space="0" w:color="auto"/>
        <w:bottom w:val="none" w:sz="0" w:space="0" w:color="auto"/>
        <w:right w:val="none" w:sz="0" w:space="0" w:color="auto"/>
      </w:divBdr>
    </w:div>
    <w:div w:id="1460732231">
      <w:bodyDiv w:val="1"/>
      <w:marLeft w:val="0"/>
      <w:marRight w:val="0"/>
      <w:marTop w:val="0"/>
      <w:marBottom w:val="0"/>
      <w:divBdr>
        <w:top w:val="none" w:sz="0" w:space="0" w:color="auto"/>
        <w:left w:val="none" w:sz="0" w:space="0" w:color="auto"/>
        <w:bottom w:val="none" w:sz="0" w:space="0" w:color="auto"/>
        <w:right w:val="none" w:sz="0" w:space="0" w:color="auto"/>
      </w:divBdr>
    </w:div>
    <w:div w:id="1462502928">
      <w:bodyDiv w:val="1"/>
      <w:marLeft w:val="0"/>
      <w:marRight w:val="0"/>
      <w:marTop w:val="0"/>
      <w:marBottom w:val="0"/>
      <w:divBdr>
        <w:top w:val="none" w:sz="0" w:space="0" w:color="auto"/>
        <w:left w:val="none" w:sz="0" w:space="0" w:color="auto"/>
        <w:bottom w:val="none" w:sz="0" w:space="0" w:color="auto"/>
        <w:right w:val="none" w:sz="0" w:space="0" w:color="auto"/>
      </w:divBdr>
    </w:div>
    <w:div w:id="1513955945">
      <w:bodyDiv w:val="1"/>
      <w:marLeft w:val="0"/>
      <w:marRight w:val="0"/>
      <w:marTop w:val="0"/>
      <w:marBottom w:val="0"/>
      <w:divBdr>
        <w:top w:val="none" w:sz="0" w:space="0" w:color="auto"/>
        <w:left w:val="none" w:sz="0" w:space="0" w:color="auto"/>
        <w:bottom w:val="none" w:sz="0" w:space="0" w:color="auto"/>
        <w:right w:val="none" w:sz="0" w:space="0" w:color="auto"/>
      </w:divBdr>
    </w:div>
    <w:div w:id="1534729441">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603685679">
      <w:bodyDiv w:val="1"/>
      <w:marLeft w:val="0"/>
      <w:marRight w:val="0"/>
      <w:marTop w:val="0"/>
      <w:marBottom w:val="0"/>
      <w:divBdr>
        <w:top w:val="none" w:sz="0" w:space="0" w:color="auto"/>
        <w:left w:val="none" w:sz="0" w:space="0" w:color="auto"/>
        <w:bottom w:val="none" w:sz="0" w:space="0" w:color="auto"/>
        <w:right w:val="none" w:sz="0" w:space="0" w:color="auto"/>
      </w:divBdr>
    </w:div>
    <w:div w:id="1672904142">
      <w:bodyDiv w:val="1"/>
      <w:marLeft w:val="0"/>
      <w:marRight w:val="0"/>
      <w:marTop w:val="0"/>
      <w:marBottom w:val="0"/>
      <w:divBdr>
        <w:top w:val="none" w:sz="0" w:space="0" w:color="auto"/>
        <w:left w:val="none" w:sz="0" w:space="0" w:color="auto"/>
        <w:bottom w:val="none" w:sz="0" w:space="0" w:color="auto"/>
        <w:right w:val="none" w:sz="0" w:space="0" w:color="auto"/>
      </w:divBdr>
    </w:div>
    <w:div w:id="1706052850">
      <w:bodyDiv w:val="1"/>
      <w:marLeft w:val="0"/>
      <w:marRight w:val="0"/>
      <w:marTop w:val="0"/>
      <w:marBottom w:val="0"/>
      <w:divBdr>
        <w:top w:val="none" w:sz="0" w:space="0" w:color="auto"/>
        <w:left w:val="none" w:sz="0" w:space="0" w:color="auto"/>
        <w:bottom w:val="none" w:sz="0" w:space="0" w:color="auto"/>
        <w:right w:val="none" w:sz="0" w:space="0" w:color="auto"/>
      </w:divBdr>
    </w:div>
    <w:div w:id="1889294720">
      <w:bodyDiv w:val="1"/>
      <w:marLeft w:val="0"/>
      <w:marRight w:val="0"/>
      <w:marTop w:val="0"/>
      <w:marBottom w:val="0"/>
      <w:divBdr>
        <w:top w:val="none" w:sz="0" w:space="0" w:color="auto"/>
        <w:left w:val="none" w:sz="0" w:space="0" w:color="auto"/>
        <w:bottom w:val="none" w:sz="0" w:space="0" w:color="auto"/>
        <w:right w:val="none" w:sz="0" w:space="0" w:color="auto"/>
      </w:divBdr>
    </w:div>
    <w:div w:id="1913002195">
      <w:bodyDiv w:val="1"/>
      <w:marLeft w:val="0"/>
      <w:marRight w:val="0"/>
      <w:marTop w:val="0"/>
      <w:marBottom w:val="0"/>
      <w:divBdr>
        <w:top w:val="none" w:sz="0" w:space="0" w:color="auto"/>
        <w:left w:val="none" w:sz="0" w:space="0" w:color="auto"/>
        <w:bottom w:val="none" w:sz="0" w:space="0" w:color="auto"/>
        <w:right w:val="none" w:sz="0" w:space="0" w:color="auto"/>
      </w:divBdr>
    </w:div>
    <w:div w:id="1932623681">
      <w:bodyDiv w:val="1"/>
      <w:marLeft w:val="0"/>
      <w:marRight w:val="0"/>
      <w:marTop w:val="0"/>
      <w:marBottom w:val="0"/>
      <w:divBdr>
        <w:top w:val="none" w:sz="0" w:space="0" w:color="auto"/>
        <w:left w:val="none" w:sz="0" w:space="0" w:color="auto"/>
        <w:bottom w:val="none" w:sz="0" w:space="0" w:color="auto"/>
        <w:right w:val="none" w:sz="0" w:space="0" w:color="auto"/>
      </w:divBdr>
    </w:div>
    <w:div w:id="1990742226">
      <w:bodyDiv w:val="1"/>
      <w:marLeft w:val="0"/>
      <w:marRight w:val="0"/>
      <w:marTop w:val="0"/>
      <w:marBottom w:val="0"/>
      <w:divBdr>
        <w:top w:val="none" w:sz="0" w:space="0" w:color="auto"/>
        <w:left w:val="none" w:sz="0" w:space="0" w:color="auto"/>
        <w:bottom w:val="none" w:sz="0" w:space="0" w:color="auto"/>
        <w:right w:val="none" w:sz="0" w:space="0" w:color="auto"/>
      </w:divBdr>
    </w:div>
    <w:div w:id="2074042569">
      <w:bodyDiv w:val="1"/>
      <w:marLeft w:val="0"/>
      <w:marRight w:val="0"/>
      <w:marTop w:val="0"/>
      <w:marBottom w:val="0"/>
      <w:divBdr>
        <w:top w:val="none" w:sz="0" w:space="0" w:color="auto"/>
        <w:left w:val="none" w:sz="0" w:space="0" w:color="auto"/>
        <w:bottom w:val="none" w:sz="0" w:space="0" w:color="auto"/>
        <w:right w:val="none" w:sz="0" w:space="0" w:color="auto"/>
      </w:divBdr>
    </w:div>
    <w:div w:id="2079480048">
      <w:bodyDiv w:val="1"/>
      <w:marLeft w:val="0"/>
      <w:marRight w:val="0"/>
      <w:marTop w:val="0"/>
      <w:marBottom w:val="0"/>
      <w:divBdr>
        <w:top w:val="none" w:sz="0" w:space="0" w:color="auto"/>
        <w:left w:val="none" w:sz="0" w:space="0" w:color="auto"/>
        <w:bottom w:val="none" w:sz="0" w:space="0" w:color="auto"/>
        <w:right w:val="none" w:sz="0" w:space="0" w:color="auto"/>
      </w:divBdr>
      <w:divsChild>
        <w:div w:id="509416099">
          <w:marLeft w:val="0"/>
          <w:marRight w:val="0"/>
          <w:marTop w:val="0"/>
          <w:marBottom w:val="0"/>
          <w:divBdr>
            <w:top w:val="none" w:sz="0" w:space="0" w:color="auto"/>
            <w:left w:val="none" w:sz="0" w:space="0" w:color="auto"/>
            <w:bottom w:val="none" w:sz="0" w:space="0" w:color="auto"/>
            <w:right w:val="none" w:sz="0" w:space="0" w:color="auto"/>
          </w:divBdr>
          <w:divsChild>
            <w:div w:id="1685016772">
              <w:marLeft w:val="0"/>
              <w:marRight w:val="0"/>
              <w:marTop w:val="0"/>
              <w:marBottom w:val="0"/>
              <w:divBdr>
                <w:top w:val="none" w:sz="0" w:space="0" w:color="auto"/>
                <w:left w:val="none" w:sz="0" w:space="0" w:color="auto"/>
                <w:bottom w:val="none" w:sz="0" w:space="0" w:color="auto"/>
                <w:right w:val="none" w:sz="0" w:space="0" w:color="auto"/>
              </w:divBdr>
              <w:divsChild>
                <w:div w:id="1529761096">
                  <w:marLeft w:val="0"/>
                  <w:marRight w:val="0"/>
                  <w:marTop w:val="0"/>
                  <w:marBottom w:val="0"/>
                  <w:divBdr>
                    <w:top w:val="none" w:sz="0" w:space="0" w:color="auto"/>
                    <w:left w:val="none" w:sz="0" w:space="0" w:color="auto"/>
                    <w:bottom w:val="none" w:sz="0" w:space="0" w:color="auto"/>
                    <w:right w:val="none" w:sz="0" w:space="0" w:color="auto"/>
                  </w:divBdr>
                  <w:divsChild>
                    <w:div w:id="21014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678820">
      <w:bodyDiv w:val="1"/>
      <w:marLeft w:val="0"/>
      <w:marRight w:val="0"/>
      <w:marTop w:val="0"/>
      <w:marBottom w:val="0"/>
      <w:divBdr>
        <w:top w:val="none" w:sz="0" w:space="0" w:color="auto"/>
        <w:left w:val="none" w:sz="0" w:space="0" w:color="auto"/>
        <w:bottom w:val="none" w:sz="0" w:space="0" w:color="auto"/>
        <w:right w:val="none" w:sz="0" w:space="0" w:color="auto"/>
      </w:divBdr>
    </w:div>
    <w:div w:id="2114201800">
      <w:bodyDiv w:val="1"/>
      <w:marLeft w:val="0"/>
      <w:marRight w:val="0"/>
      <w:marTop w:val="0"/>
      <w:marBottom w:val="0"/>
      <w:divBdr>
        <w:top w:val="none" w:sz="0" w:space="0" w:color="auto"/>
        <w:left w:val="none" w:sz="0" w:space="0" w:color="auto"/>
        <w:bottom w:val="none" w:sz="0" w:space="0" w:color="auto"/>
        <w:right w:val="none" w:sz="0" w:space="0" w:color="auto"/>
      </w:divBdr>
      <w:divsChild>
        <w:div w:id="860363307">
          <w:marLeft w:val="0"/>
          <w:marRight w:val="0"/>
          <w:marTop w:val="0"/>
          <w:marBottom w:val="0"/>
          <w:divBdr>
            <w:top w:val="none" w:sz="0" w:space="0" w:color="auto"/>
            <w:left w:val="none" w:sz="0" w:space="0" w:color="auto"/>
            <w:bottom w:val="none" w:sz="0" w:space="0" w:color="auto"/>
            <w:right w:val="none" w:sz="0" w:space="0" w:color="auto"/>
          </w:divBdr>
          <w:divsChild>
            <w:div w:id="2038047264">
              <w:marLeft w:val="0"/>
              <w:marRight w:val="0"/>
              <w:marTop w:val="0"/>
              <w:marBottom w:val="0"/>
              <w:divBdr>
                <w:top w:val="none" w:sz="0" w:space="0" w:color="auto"/>
                <w:left w:val="none" w:sz="0" w:space="0" w:color="auto"/>
                <w:bottom w:val="none" w:sz="0" w:space="0" w:color="auto"/>
                <w:right w:val="none" w:sz="0" w:space="0" w:color="auto"/>
              </w:divBdr>
              <w:divsChild>
                <w:div w:id="1874032888">
                  <w:marLeft w:val="0"/>
                  <w:marRight w:val="0"/>
                  <w:marTop w:val="0"/>
                  <w:marBottom w:val="0"/>
                  <w:divBdr>
                    <w:top w:val="none" w:sz="0" w:space="0" w:color="auto"/>
                    <w:left w:val="none" w:sz="0" w:space="0" w:color="auto"/>
                    <w:bottom w:val="none" w:sz="0" w:space="0" w:color="auto"/>
                    <w:right w:val="none" w:sz="0" w:space="0" w:color="auto"/>
                  </w:divBdr>
                  <w:divsChild>
                    <w:div w:id="137168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242131">
      <w:bodyDiv w:val="1"/>
      <w:marLeft w:val="0"/>
      <w:marRight w:val="0"/>
      <w:marTop w:val="0"/>
      <w:marBottom w:val="0"/>
      <w:divBdr>
        <w:top w:val="none" w:sz="0" w:space="0" w:color="auto"/>
        <w:left w:val="none" w:sz="0" w:space="0" w:color="auto"/>
        <w:bottom w:val="none" w:sz="0" w:space="0" w:color="auto"/>
        <w:right w:val="none" w:sz="0" w:space="0" w:color="auto"/>
      </w:divBdr>
    </w:div>
    <w:div w:id="2121679659">
      <w:bodyDiv w:val="1"/>
      <w:marLeft w:val="0"/>
      <w:marRight w:val="0"/>
      <w:marTop w:val="0"/>
      <w:marBottom w:val="0"/>
      <w:divBdr>
        <w:top w:val="none" w:sz="0" w:space="0" w:color="auto"/>
        <w:left w:val="none" w:sz="0" w:space="0" w:color="auto"/>
        <w:bottom w:val="none" w:sz="0" w:space="0" w:color="auto"/>
        <w:right w:val="none" w:sz="0" w:space="0" w:color="auto"/>
      </w:divBdr>
    </w:div>
    <w:div w:id="214657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1870C-DE8E-4D96-97FA-3EC67F6EA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10</Pages>
  <Words>4003</Words>
  <Characters>21617</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Priscila Ramos Netto Viana Priscila Ramos Netto Viana</dc:creator>
  <cp:lastModifiedBy>Cliente</cp:lastModifiedBy>
  <cp:revision>7</cp:revision>
  <cp:lastPrinted>2025-08-26T14:41:00Z</cp:lastPrinted>
  <dcterms:created xsi:type="dcterms:W3CDTF">2025-08-25T13:53:00Z</dcterms:created>
  <dcterms:modified xsi:type="dcterms:W3CDTF">2025-08-26T19:07:00Z</dcterms:modified>
</cp:coreProperties>
</file>